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37E34" w14:textId="69AD5C35" w:rsidR="00045EC6" w:rsidRPr="00045EC6" w:rsidRDefault="00045EC6" w:rsidP="00045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EC6">
        <w:rPr>
          <w:rFonts w:ascii="Times New Roman" w:eastAsia="Times New Roman" w:hAnsi="Times New Roman" w:cs="Times New Roman"/>
          <w:sz w:val="24"/>
          <w:szCs w:val="24"/>
        </w:rPr>
        <w:t xml:space="preserve">Data dictionary for the SEER portion of SEER-Medicare can be found </w:t>
      </w:r>
      <w:hyperlink r:id="rId5" w:history="1">
        <w:r w:rsidRPr="00045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here</w:t>
        </w:r>
      </w:hyperlink>
      <w:r w:rsidR="009F353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[PDF]</w:t>
      </w:r>
      <w:r w:rsidRPr="00045EC6">
        <w:rPr>
          <w:rFonts w:ascii="Times New Roman" w:eastAsia="Times New Roman" w:hAnsi="Times New Roman" w:cs="Times New Roman"/>
          <w:sz w:val="24"/>
          <w:szCs w:val="24"/>
        </w:rPr>
        <w:t xml:space="preserve">. The Medicare claims data dictionaries can be found </w:t>
      </w:r>
      <w:hyperlink r:id="rId6" w:history="1">
        <w:r w:rsidRPr="00045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here</w:t>
        </w:r>
      </w:hyperlink>
      <w:r w:rsidR="009F3531">
        <w:rPr>
          <w:rFonts w:ascii="Times New Roman" w:eastAsia="Times New Roman" w:hAnsi="Times New Roman" w:cs="Times New Roman"/>
          <w:sz w:val="24"/>
          <w:szCs w:val="24"/>
        </w:rPr>
        <w:t xml:space="preserve"> [external link].</w:t>
      </w:r>
    </w:p>
    <w:p w14:paraId="65ED5EBD" w14:textId="77777777" w:rsidR="00045EC6" w:rsidRPr="00045EC6" w:rsidRDefault="00045EC6" w:rsidP="00045E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45EC6">
        <w:rPr>
          <w:rFonts w:ascii="Times New Roman" w:eastAsia="Times New Roman" w:hAnsi="Times New Roman" w:cs="Times New Roman"/>
          <w:b/>
          <w:bCs/>
          <w:sz w:val="36"/>
          <w:szCs w:val="36"/>
        </w:rPr>
        <w:t>Type of Data</w:t>
      </w:r>
    </w:p>
    <w:p w14:paraId="5E586E4C" w14:textId="79113AE6" w:rsidR="00045EC6" w:rsidRPr="00045EC6" w:rsidRDefault="00045EC6" w:rsidP="00045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EC6">
        <w:rPr>
          <w:rFonts w:ascii="Times New Roman" w:eastAsia="Times New Roman" w:hAnsi="Times New Roman" w:cs="Times New Roman"/>
          <w:sz w:val="24"/>
          <w:szCs w:val="24"/>
        </w:rPr>
        <w:t xml:space="preserve">Administrative billing database linked with </w:t>
      </w:r>
      <w:hyperlink r:id="rId7" w:history="1">
        <w:r w:rsidRPr="00045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Surveillance, Epidemiology and End Results (SEER)</w:t>
        </w:r>
      </w:hyperlink>
      <w:r w:rsidR="009F353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9F3531">
        <w:rPr>
          <w:rFonts w:ascii="Times New Roman" w:eastAsia="Times New Roman" w:hAnsi="Times New Roman" w:cs="Times New Roman"/>
          <w:sz w:val="24"/>
          <w:szCs w:val="24"/>
        </w:rPr>
        <w:t>[external link].</w:t>
      </w:r>
    </w:p>
    <w:p w14:paraId="018C3A32" w14:textId="77777777" w:rsidR="00045EC6" w:rsidRPr="00045EC6" w:rsidRDefault="00045EC6" w:rsidP="00045E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45EC6">
        <w:rPr>
          <w:rFonts w:ascii="Times New Roman" w:eastAsia="Times New Roman" w:hAnsi="Times New Roman" w:cs="Times New Roman"/>
          <w:b/>
          <w:bCs/>
          <w:sz w:val="36"/>
          <w:szCs w:val="36"/>
        </w:rPr>
        <w:t>Years Available</w:t>
      </w:r>
    </w:p>
    <w:p w14:paraId="7BA148CE" w14:textId="5446833A" w:rsidR="00045EC6" w:rsidRPr="00045EC6" w:rsidRDefault="00045EC6" w:rsidP="00045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EC6">
        <w:rPr>
          <w:rFonts w:ascii="Times New Roman" w:eastAsia="Times New Roman" w:hAnsi="Times New Roman" w:cs="Times New Roman"/>
          <w:sz w:val="24"/>
          <w:szCs w:val="24"/>
        </w:rPr>
        <w:t>1999-2019**</w:t>
      </w:r>
      <w:r w:rsidRPr="00045EC6">
        <w:rPr>
          <w:rFonts w:ascii="Times New Roman" w:eastAsia="Times New Roman" w:hAnsi="Times New Roman" w:cs="Times New Roman"/>
          <w:sz w:val="24"/>
          <w:szCs w:val="24"/>
        </w:rPr>
        <w:br/>
        <w:t xml:space="preserve">Note: The available timeframe depends on cancer site. Please see SEER-Medicare data availability </w:t>
      </w:r>
      <w:hyperlink r:id="rId8" w:history="1">
        <w:r w:rsidRPr="00045E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here</w:t>
        </w:r>
      </w:hyperlink>
      <w:r w:rsidR="009F3531">
        <w:rPr>
          <w:rFonts w:ascii="Times New Roman" w:eastAsia="Times New Roman" w:hAnsi="Times New Roman" w:cs="Times New Roman"/>
          <w:sz w:val="24"/>
          <w:szCs w:val="24"/>
        </w:rPr>
        <w:t xml:space="preserve"> [external link].</w:t>
      </w:r>
    </w:p>
    <w:p w14:paraId="75731353" w14:textId="77777777" w:rsidR="00045EC6" w:rsidRPr="00045EC6" w:rsidRDefault="00045EC6" w:rsidP="00045E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45EC6">
        <w:rPr>
          <w:rFonts w:ascii="Times New Roman" w:eastAsia="Times New Roman" w:hAnsi="Times New Roman" w:cs="Times New Roman"/>
          <w:b/>
          <w:bCs/>
          <w:sz w:val="36"/>
          <w:szCs w:val="36"/>
        </w:rPr>
        <w:t>Short Description</w:t>
      </w:r>
    </w:p>
    <w:p w14:paraId="5AB952B5" w14:textId="77777777" w:rsidR="00045EC6" w:rsidRPr="00045EC6" w:rsidRDefault="00045EC6" w:rsidP="00045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EC6">
        <w:rPr>
          <w:rFonts w:ascii="Times New Roman" w:eastAsia="Times New Roman" w:hAnsi="Times New Roman" w:cs="Times New Roman"/>
          <w:sz w:val="24"/>
          <w:szCs w:val="24"/>
        </w:rPr>
        <w:t>SEER-Medicare links two large databases to provide detailed clinical information for a subset of Medicare beneficiaries. In other words, the data available in SEER-Medicare goes well beyond that of the CMS SAFs, offering data on clinical staging, tumor characteristics, and treatment.</w:t>
      </w:r>
    </w:p>
    <w:p w14:paraId="12A6D7D4" w14:textId="77777777" w:rsidR="00045EC6" w:rsidRPr="00045EC6" w:rsidRDefault="00045EC6" w:rsidP="00045E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45EC6">
        <w:rPr>
          <w:rFonts w:ascii="Times New Roman" w:eastAsia="Times New Roman" w:hAnsi="Times New Roman" w:cs="Times New Roman"/>
          <w:b/>
          <w:bCs/>
          <w:sz w:val="36"/>
          <w:szCs w:val="36"/>
        </w:rPr>
        <w:t>Strengths</w:t>
      </w:r>
    </w:p>
    <w:p w14:paraId="25B28CF9" w14:textId="77777777" w:rsidR="00045EC6" w:rsidRPr="00045EC6" w:rsidRDefault="00045EC6" w:rsidP="00045E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EC6">
        <w:rPr>
          <w:rFonts w:ascii="Times New Roman" w:eastAsia="Times New Roman" w:hAnsi="Times New Roman" w:cs="Times New Roman"/>
          <w:sz w:val="24"/>
          <w:szCs w:val="24"/>
        </w:rPr>
        <w:t>Many years of data available means that 'trend' studies are possible</w:t>
      </w:r>
    </w:p>
    <w:p w14:paraId="4DD705B2" w14:textId="77777777" w:rsidR="00045EC6" w:rsidRPr="00045EC6" w:rsidRDefault="00045EC6" w:rsidP="00045E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EC6">
        <w:rPr>
          <w:rFonts w:ascii="Times New Roman" w:eastAsia="Times New Roman" w:hAnsi="Times New Roman" w:cs="Times New Roman"/>
          <w:sz w:val="24"/>
          <w:szCs w:val="24"/>
        </w:rPr>
        <w:t>Clinical data adds much needed dimensionality to Medicare claims data. Similarly, the claims data offer a far more complete picture of the "healthcare footprint" for an individual patient</w:t>
      </w:r>
    </w:p>
    <w:p w14:paraId="4D026451" w14:textId="77777777" w:rsidR="00045EC6" w:rsidRPr="00045EC6" w:rsidRDefault="00045EC6" w:rsidP="00045E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EC6">
        <w:rPr>
          <w:rFonts w:ascii="Times New Roman" w:eastAsia="Times New Roman" w:hAnsi="Times New Roman" w:cs="Times New Roman"/>
          <w:sz w:val="24"/>
          <w:szCs w:val="24"/>
        </w:rPr>
        <w:t>Geographic information includes beneficiary state and county which can be linked with external data sources</w:t>
      </w:r>
    </w:p>
    <w:p w14:paraId="6FCF4B6B" w14:textId="77777777" w:rsidR="00045EC6" w:rsidRPr="00045EC6" w:rsidRDefault="00045EC6" w:rsidP="00045E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45EC6">
        <w:rPr>
          <w:rFonts w:ascii="Times New Roman" w:eastAsia="Times New Roman" w:hAnsi="Times New Roman" w:cs="Times New Roman"/>
          <w:b/>
          <w:bCs/>
          <w:sz w:val="36"/>
          <w:szCs w:val="36"/>
        </w:rPr>
        <w:t>Limitations</w:t>
      </w:r>
    </w:p>
    <w:p w14:paraId="7E8D3975" w14:textId="77777777" w:rsidR="00045EC6" w:rsidRPr="00045EC6" w:rsidRDefault="00045EC6" w:rsidP="00045E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EC6">
        <w:rPr>
          <w:rFonts w:ascii="Times New Roman" w:eastAsia="Times New Roman" w:hAnsi="Times New Roman" w:cs="Times New Roman"/>
          <w:sz w:val="24"/>
          <w:szCs w:val="24"/>
        </w:rPr>
        <w:t xml:space="preserve">Not all states participate in </w:t>
      </w:r>
      <w:proofErr w:type="gramStart"/>
      <w:r w:rsidRPr="00045EC6">
        <w:rPr>
          <w:rFonts w:ascii="Times New Roman" w:eastAsia="Times New Roman" w:hAnsi="Times New Roman" w:cs="Times New Roman"/>
          <w:sz w:val="24"/>
          <w:szCs w:val="24"/>
        </w:rPr>
        <w:t>SEER</w:t>
      </w:r>
      <w:proofErr w:type="gramEnd"/>
      <w:r w:rsidRPr="00045EC6">
        <w:rPr>
          <w:rFonts w:ascii="Times New Roman" w:eastAsia="Times New Roman" w:hAnsi="Times New Roman" w:cs="Times New Roman"/>
          <w:sz w:val="24"/>
          <w:szCs w:val="24"/>
        </w:rPr>
        <w:t xml:space="preserve"> so study sample is not fully representative of the United States</w:t>
      </w:r>
    </w:p>
    <w:p w14:paraId="34A65F51" w14:textId="69E83D4D" w:rsidR="009F3531" w:rsidRPr="009F3531" w:rsidRDefault="00045EC6" w:rsidP="009F3531">
      <w:pPr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F3531">
        <w:rPr>
          <w:rFonts w:ascii="Times New Roman" w:eastAsia="Times New Roman" w:hAnsi="Times New Roman" w:cs="Times New Roman"/>
          <w:sz w:val="24"/>
          <w:szCs w:val="24"/>
        </w:rPr>
        <w:t>Complexity of the data tied with challenges in deciphering site-specific values of variables can make analyzing this data cumbersome</w:t>
      </w:r>
      <w:r w:rsidR="009F3531" w:rsidRPr="009F35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828230" w14:textId="271A3D17" w:rsidR="00045EC6" w:rsidRPr="009F3531" w:rsidRDefault="00045EC6" w:rsidP="009F35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F3531">
        <w:rPr>
          <w:rFonts w:ascii="Times New Roman" w:eastAsia="Times New Roman" w:hAnsi="Times New Roman" w:cs="Times New Roman"/>
          <w:b/>
          <w:bCs/>
          <w:sz w:val="36"/>
          <w:szCs w:val="36"/>
        </w:rPr>
        <w:t>SDC Members with Expertise</w:t>
      </w:r>
    </w:p>
    <w:p w14:paraId="77C9444D" w14:textId="19A65A87" w:rsidR="00045EC6" w:rsidRPr="009F3531" w:rsidRDefault="00000000" w:rsidP="009F35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045EC6" w:rsidRPr="009F353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Madison </w:t>
        </w:r>
        <w:proofErr w:type="spellStart"/>
        <w:r w:rsidR="00045EC6" w:rsidRPr="009F353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Hyer</w:t>
        </w:r>
        <w:proofErr w:type="spellEnd"/>
        <w:r w:rsidR="00045EC6" w:rsidRPr="009F353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 </w:t>
        </w:r>
      </w:hyperlink>
      <w:r w:rsidR="00976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[email]</w:t>
      </w:r>
      <w:r w:rsidR="009F3531" w:rsidRPr="009F35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EC6" w:rsidRPr="009F3531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10" w:history="1">
        <w:r w:rsidR="00045EC6" w:rsidRPr="009F35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11 publications</w:t>
        </w:r>
      </w:hyperlink>
      <w:r w:rsidR="00045EC6" w:rsidRPr="009F3531">
        <w:rPr>
          <w:rFonts w:ascii="Times New Roman" w:eastAsia="Times New Roman" w:hAnsi="Times New Roman" w:cs="Times New Roman"/>
          <w:sz w:val="24"/>
          <w:szCs w:val="24"/>
        </w:rPr>
        <w:t>)</w:t>
      </w:r>
      <w:r w:rsidR="009F3531" w:rsidRPr="009F3531">
        <w:rPr>
          <w:rFonts w:ascii="Times New Roman" w:eastAsia="Times New Roman" w:hAnsi="Times New Roman" w:cs="Times New Roman"/>
          <w:sz w:val="24"/>
          <w:szCs w:val="24"/>
        </w:rPr>
        <w:t xml:space="preserve"> [external link].</w:t>
      </w:r>
    </w:p>
    <w:p w14:paraId="7F4E2824" w14:textId="1DCE89E1" w:rsidR="00045EC6" w:rsidRPr="009F3531" w:rsidRDefault="00000000" w:rsidP="009F35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proofErr w:type="spellStart"/>
        <w:r w:rsidR="00045EC6" w:rsidRPr="009F353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Djhenne</w:t>
        </w:r>
        <w:proofErr w:type="spellEnd"/>
        <w:r w:rsidR="00045EC6" w:rsidRPr="009F353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045EC6" w:rsidRPr="009F353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Dalmacy</w:t>
        </w:r>
        <w:proofErr w:type="spellEnd"/>
        <w:r w:rsidR="00045EC6" w:rsidRPr="009F353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 </w:t>
        </w:r>
      </w:hyperlink>
      <w:r w:rsidR="009F35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6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[email]</w:t>
      </w:r>
      <w:r w:rsidR="009767E7" w:rsidRPr="009F35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EC6" w:rsidRPr="009F3531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12" w:history="1">
        <w:r w:rsidR="00045EC6" w:rsidRPr="009F35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 publications</w:t>
        </w:r>
      </w:hyperlink>
      <w:r w:rsidR="00045EC6" w:rsidRPr="009F3531">
        <w:rPr>
          <w:rFonts w:ascii="Times New Roman" w:eastAsia="Times New Roman" w:hAnsi="Times New Roman" w:cs="Times New Roman"/>
          <w:sz w:val="24"/>
          <w:szCs w:val="24"/>
        </w:rPr>
        <w:t>)</w:t>
      </w:r>
      <w:r w:rsidR="009F3531" w:rsidRPr="009F3531">
        <w:rPr>
          <w:rFonts w:ascii="Times New Roman" w:eastAsia="Times New Roman" w:hAnsi="Times New Roman" w:cs="Times New Roman"/>
          <w:sz w:val="24"/>
          <w:szCs w:val="24"/>
        </w:rPr>
        <w:t xml:space="preserve"> [external link].</w:t>
      </w:r>
    </w:p>
    <w:p w14:paraId="7466FC1D" w14:textId="77777777" w:rsidR="004E3CEC" w:rsidRDefault="004E3CEC"/>
    <w:sectPr w:rsidR="004E3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3683"/>
    <w:multiLevelType w:val="multilevel"/>
    <w:tmpl w:val="E30A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6D13E3"/>
    <w:multiLevelType w:val="multilevel"/>
    <w:tmpl w:val="269C8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AC147B"/>
    <w:multiLevelType w:val="multilevel"/>
    <w:tmpl w:val="E474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2547724">
    <w:abstractNumId w:val="2"/>
  </w:num>
  <w:num w:numId="2" w16cid:durableId="1287616099">
    <w:abstractNumId w:val="1"/>
  </w:num>
  <w:num w:numId="3" w16cid:durableId="750614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EC6"/>
    <w:rsid w:val="00045EC6"/>
    <w:rsid w:val="004E3CEC"/>
    <w:rsid w:val="0084307F"/>
    <w:rsid w:val="009767E7"/>
    <w:rsid w:val="009F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3C8B3"/>
  <w15:chartTrackingRefBased/>
  <w15:docId w15:val="{11523D46-BCE4-42F4-AFA0-CAB27771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5E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5EC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4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5EC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caredelivery.cancer.gov/seermedicare/medicare/table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er.cancer.gov/" TargetMode="External"/><Relationship Id="rId12" Type="http://schemas.openxmlformats.org/officeDocument/2006/relationships/hyperlink" Target="https://pubmed.ncbi.nlm.nih.gov/?term=djhenne+dalmacy+seer-medicare&amp;sort=fauth&amp;size=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althcaredelivery.cancer.gov/seermedicare/medicare/claims.html" TargetMode="External"/><Relationship Id="rId11" Type="http://schemas.openxmlformats.org/officeDocument/2006/relationships/hyperlink" Target="mailto:djhenne.dalmacy@osumc.edu" TargetMode="External"/><Relationship Id="rId5" Type="http://schemas.openxmlformats.org/officeDocument/2006/relationships/hyperlink" Target="https://healthcaredelivery.cancer.gov/seermedicare/aboutdata/SEER-Medicare.Cancer.File.pdf" TargetMode="External"/><Relationship Id="rId10" Type="http://schemas.openxmlformats.org/officeDocument/2006/relationships/hyperlink" Target="https://pubmed.ncbi.nlm.nih.gov/?term=madison+hyer+seer-medicare&amp;sort=fauth&amp;size=2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dison.hyer@osumc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Gokun, Yevgeniya</dc:creator>
  <cp:keywords/>
  <dc:description/>
  <cp:lastModifiedBy>Crockett, Brooke</cp:lastModifiedBy>
  <cp:revision>3</cp:revision>
  <dcterms:created xsi:type="dcterms:W3CDTF">2023-03-15T15:48:00Z</dcterms:created>
  <dcterms:modified xsi:type="dcterms:W3CDTF">2023-03-15T16:29:00Z</dcterms:modified>
</cp:coreProperties>
</file>