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D5AAC" w14:textId="77777777" w:rsidR="00325B65" w:rsidRPr="00325B65" w:rsidRDefault="00325B65" w:rsidP="00325B65">
      <w:pPr>
        <w:spacing w:before="100" w:beforeAutospacing="1" w:after="100" w:afterAutospacing="1" w:line="240" w:lineRule="auto"/>
        <w:rPr>
          <w:rFonts w:ascii="Times New Roman" w:eastAsia="Times New Roman" w:hAnsi="Times New Roman" w:cs="Times New Roman"/>
          <w:sz w:val="24"/>
          <w:szCs w:val="24"/>
        </w:rPr>
      </w:pPr>
      <w:r w:rsidRPr="00325B65">
        <w:rPr>
          <w:rFonts w:ascii="Times New Roman" w:eastAsia="Times New Roman" w:hAnsi="Times New Roman" w:cs="Times New Roman"/>
          <w:b/>
          <w:bCs/>
          <w:sz w:val="24"/>
          <w:szCs w:val="24"/>
        </w:rPr>
        <w:t>Years Available</w:t>
      </w:r>
    </w:p>
    <w:p w14:paraId="72FC80A0" w14:textId="77777777" w:rsidR="00325B65" w:rsidRPr="00325B65" w:rsidRDefault="00325B65" w:rsidP="00325B65">
      <w:pPr>
        <w:spacing w:before="100" w:beforeAutospacing="1" w:after="100" w:afterAutospacing="1" w:line="240" w:lineRule="auto"/>
        <w:rPr>
          <w:rFonts w:ascii="Times New Roman" w:eastAsia="Times New Roman" w:hAnsi="Times New Roman" w:cs="Times New Roman"/>
          <w:sz w:val="24"/>
          <w:szCs w:val="24"/>
        </w:rPr>
      </w:pPr>
      <w:r w:rsidRPr="00325B65">
        <w:rPr>
          <w:rFonts w:ascii="Times New Roman" w:eastAsia="Times New Roman" w:hAnsi="Times New Roman" w:cs="Times New Roman"/>
          <w:sz w:val="24"/>
          <w:szCs w:val="24"/>
        </w:rPr>
        <w:t>Continuously updated</w:t>
      </w:r>
    </w:p>
    <w:p w14:paraId="5BDF7BF9" w14:textId="77777777" w:rsidR="00325B65" w:rsidRPr="00325B65" w:rsidRDefault="00325B65" w:rsidP="00325B65">
      <w:pPr>
        <w:spacing w:before="100" w:beforeAutospacing="1" w:after="100" w:afterAutospacing="1" w:line="240" w:lineRule="auto"/>
        <w:rPr>
          <w:rFonts w:ascii="Times New Roman" w:eastAsia="Times New Roman" w:hAnsi="Times New Roman" w:cs="Times New Roman"/>
          <w:sz w:val="24"/>
          <w:szCs w:val="24"/>
        </w:rPr>
      </w:pPr>
      <w:r w:rsidRPr="00325B65">
        <w:rPr>
          <w:rFonts w:ascii="Times New Roman" w:eastAsia="Times New Roman" w:hAnsi="Times New Roman" w:cs="Times New Roman"/>
          <w:b/>
          <w:bCs/>
          <w:sz w:val="24"/>
          <w:szCs w:val="24"/>
        </w:rPr>
        <w:t>Short Description</w:t>
      </w:r>
    </w:p>
    <w:p w14:paraId="27A3F76B" w14:textId="77777777" w:rsidR="00325B65" w:rsidRPr="00325B65" w:rsidRDefault="00325B65" w:rsidP="00325B65">
      <w:pPr>
        <w:spacing w:before="100" w:beforeAutospacing="1" w:after="100" w:afterAutospacing="1" w:line="240" w:lineRule="auto"/>
        <w:rPr>
          <w:rFonts w:ascii="Times New Roman" w:eastAsia="Times New Roman" w:hAnsi="Times New Roman" w:cs="Times New Roman"/>
          <w:sz w:val="24"/>
          <w:szCs w:val="24"/>
        </w:rPr>
      </w:pPr>
      <w:r w:rsidRPr="00325B65">
        <w:rPr>
          <w:rFonts w:ascii="Times New Roman" w:eastAsia="Times New Roman" w:hAnsi="Times New Roman" w:cs="Times New Roman"/>
          <w:sz w:val="24"/>
          <w:szCs w:val="24"/>
        </w:rPr>
        <w:t xml:space="preserve">Coded limited data set of data provide by participating organizations (including OSUMC) to EPIC that is continuously updated including electronic health records of hundreds of millions of patients. It can be queried using </w:t>
      </w:r>
      <w:proofErr w:type="spellStart"/>
      <w:r w:rsidRPr="00325B65">
        <w:rPr>
          <w:rFonts w:ascii="Times New Roman" w:eastAsia="Times New Roman" w:hAnsi="Times New Roman" w:cs="Times New Roman"/>
          <w:sz w:val="24"/>
          <w:szCs w:val="24"/>
        </w:rPr>
        <w:t>SlicerDicer</w:t>
      </w:r>
      <w:proofErr w:type="spellEnd"/>
      <w:r w:rsidRPr="00325B65">
        <w:rPr>
          <w:rFonts w:ascii="Times New Roman" w:eastAsia="Times New Roman" w:hAnsi="Times New Roman" w:cs="Times New Roman"/>
          <w:sz w:val="24"/>
          <w:szCs w:val="24"/>
        </w:rPr>
        <w:t xml:space="preserve"> (Epic’s data exploration tool) to obtain estimates of national trends.</w:t>
      </w:r>
    </w:p>
    <w:p w14:paraId="5857964B" w14:textId="77777777" w:rsidR="00325B65" w:rsidRPr="00325B65" w:rsidRDefault="00325B65" w:rsidP="00325B65">
      <w:pPr>
        <w:spacing w:before="100" w:beforeAutospacing="1" w:after="100" w:afterAutospacing="1" w:line="240" w:lineRule="auto"/>
        <w:rPr>
          <w:rFonts w:ascii="Times New Roman" w:eastAsia="Times New Roman" w:hAnsi="Times New Roman" w:cs="Times New Roman"/>
          <w:sz w:val="24"/>
          <w:szCs w:val="24"/>
        </w:rPr>
      </w:pPr>
      <w:r w:rsidRPr="00325B65">
        <w:rPr>
          <w:rFonts w:ascii="Times New Roman" w:eastAsia="Times New Roman" w:hAnsi="Times New Roman" w:cs="Times New Roman"/>
          <w:b/>
          <w:bCs/>
          <w:sz w:val="24"/>
          <w:szCs w:val="24"/>
        </w:rPr>
        <w:t>Strengths</w:t>
      </w:r>
    </w:p>
    <w:p w14:paraId="332D8D98" w14:textId="77777777" w:rsidR="00325B65" w:rsidRPr="00325B65" w:rsidRDefault="00325B65" w:rsidP="00325B6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25B65">
        <w:rPr>
          <w:rFonts w:ascii="Times New Roman" w:eastAsia="Times New Roman" w:hAnsi="Times New Roman" w:cs="Times New Roman"/>
          <w:sz w:val="24"/>
          <w:szCs w:val="24"/>
        </w:rPr>
        <w:t>Includes race and can be used to assess racial disparities</w:t>
      </w:r>
    </w:p>
    <w:p w14:paraId="759DCB98" w14:textId="77777777" w:rsidR="00325B65" w:rsidRPr="00325B65" w:rsidRDefault="00325B65" w:rsidP="00325B6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25B65">
        <w:rPr>
          <w:rFonts w:ascii="Times New Roman" w:eastAsia="Times New Roman" w:hAnsi="Times New Roman" w:cs="Times New Roman"/>
          <w:sz w:val="24"/>
          <w:szCs w:val="24"/>
        </w:rPr>
        <w:t>Includes short term (30 day) surgical outcomes</w:t>
      </w:r>
    </w:p>
    <w:p w14:paraId="41987C15" w14:textId="77777777" w:rsidR="00325B65" w:rsidRPr="00325B65" w:rsidRDefault="00325B65" w:rsidP="00325B6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25B65">
        <w:rPr>
          <w:rFonts w:ascii="Times New Roman" w:eastAsia="Times New Roman" w:hAnsi="Times New Roman" w:cs="Times New Roman"/>
          <w:sz w:val="24"/>
          <w:szCs w:val="24"/>
        </w:rPr>
        <w:t>Large number of participating reporting institutions</w:t>
      </w:r>
    </w:p>
    <w:p w14:paraId="11DD00D5" w14:textId="77777777" w:rsidR="00325B65" w:rsidRPr="00325B65" w:rsidRDefault="00325B65" w:rsidP="00325B6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25B65">
        <w:rPr>
          <w:rFonts w:ascii="Times New Roman" w:eastAsia="Times New Roman" w:hAnsi="Times New Roman" w:cs="Times New Roman"/>
          <w:sz w:val="24"/>
          <w:szCs w:val="24"/>
        </w:rPr>
        <w:t>Can be used to assess national trends</w:t>
      </w:r>
    </w:p>
    <w:p w14:paraId="66759EA1" w14:textId="77777777" w:rsidR="00325B65" w:rsidRPr="00325B65" w:rsidRDefault="00325B65" w:rsidP="00325B6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25B65">
        <w:rPr>
          <w:rFonts w:ascii="Times New Roman" w:eastAsia="Times New Roman" w:hAnsi="Times New Roman" w:cs="Times New Roman"/>
          <w:sz w:val="24"/>
          <w:szCs w:val="24"/>
        </w:rPr>
        <w:t>Has some temporal relationship functionality</w:t>
      </w:r>
    </w:p>
    <w:p w14:paraId="4953699E" w14:textId="77777777" w:rsidR="00325B65" w:rsidRPr="00325B65" w:rsidRDefault="00325B65" w:rsidP="00325B6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25B65">
        <w:rPr>
          <w:rFonts w:ascii="Times New Roman" w:eastAsia="Times New Roman" w:hAnsi="Times New Roman" w:cs="Times New Roman"/>
          <w:sz w:val="24"/>
          <w:szCs w:val="24"/>
        </w:rPr>
        <w:t>Includes many data domains and is continuously updated</w:t>
      </w:r>
    </w:p>
    <w:p w14:paraId="2007B827" w14:textId="77777777" w:rsidR="00325B65" w:rsidRPr="00325B65" w:rsidRDefault="00325B65" w:rsidP="00325B6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25B65">
        <w:rPr>
          <w:rFonts w:ascii="Times New Roman" w:eastAsia="Times New Roman" w:hAnsi="Times New Roman" w:cs="Times New Roman"/>
          <w:sz w:val="24"/>
          <w:szCs w:val="24"/>
        </w:rPr>
        <w:t>Can create dashboards with plots</w:t>
      </w:r>
    </w:p>
    <w:p w14:paraId="63307D44" w14:textId="77777777" w:rsidR="00325B65" w:rsidRPr="00325B65" w:rsidRDefault="00325B65" w:rsidP="00325B65">
      <w:pPr>
        <w:spacing w:before="100" w:beforeAutospacing="1" w:after="100" w:afterAutospacing="1" w:line="240" w:lineRule="auto"/>
        <w:rPr>
          <w:rFonts w:ascii="Times New Roman" w:eastAsia="Times New Roman" w:hAnsi="Times New Roman" w:cs="Times New Roman"/>
          <w:sz w:val="24"/>
          <w:szCs w:val="24"/>
        </w:rPr>
      </w:pPr>
      <w:r w:rsidRPr="00325B65">
        <w:rPr>
          <w:rFonts w:ascii="Times New Roman" w:eastAsia="Times New Roman" w:hAnsi="Times New Roman" w:cs="Times New Roman"/>
          <w:b/>
          <w:bCs/>
          <w:sz w:val="24"/>
          <w:szCs w:val="24"/>
        </w:rPr>
        <w:t>Limitations</w:t>
      </w:r>
    </w:p>
    <w:p w14:paraId="56429662" w14:textId="77777777" w:rsidR="00325B65" w:rsidRPr="00325B65" w:rsidRDefault="00325B65" w:rsidP="00325B6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25B65">
        <w:rPr>
          <w:rFonts w:ascii="Times New Roman" w:eastAsia="Times New Roman" w:hAnsi="Times New Roman" w:cs="Times New Roman"/>
          <w:sz w:val="24"/>
          <w:szCs w:val="24"/>
        </w:rPr>
        <w:t>Can only by accessed by those with a license</w:t>
      </w:r>
    </w:p>
    <w:p w14:paraId="53901108" w14:textId="77777777" w:rsidR="00325B65" w:rsidRPr="00325B65" w:rsidRDefault="00325B65" w:rsidP="00325B6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25B65">
        <w:rPr>
          <w:rFonts w:ascii="Times New Roman" w:eastAsia="Times New Roman" w:hAnsi="Times New Roman" w:cs="Times New Roman"/>
          <w:sz w:val="24"/>
          <w:szCs w:val="24"/>
        </w:rPr>
        <w:t>Can only be used to obtain counts (frequencies and percentages) for now</w:t>
      </w:r>
    </w:p>
    <w:p w14:paraId="58EA3B2B" w14:textId="77777777" w:rsidR="00325B65" w:rsidRPr="00325B65" w:rsidRDefault="00325B65" w:rsidP="00325B65">
      <w:pPr>
        <w:spacing w:before="100" w:beforeAutospacing="1" w:after="100" w:afterAutospacing="1" w:line="240" w:lineRule="auto"/>
        <w:rPr>
          <w:rFonts w:ascii="Times New Roman" w:eastAsia="Times New Roman" w:hAnsi="Times New Roman" w:cs="Times New Roman"/>
          <w:sz w:val="24"/>
          <w:szCs w:val="24"/>
        </w:rPr>
      </w:pPr>
      <w:r w:rsidRPr="00325B65">
        <w:rPr>
          <w:rFonts w:ascii="Times New Roman" w:eastAsia="Times New Roman" w:hAnsi="Times New Roman" w:cs="Times New Roman"/>
          <w:b/>
          <w:bCs/>
          <w:sz w:val="24"/>
          <w:szCs w:val="24"/>
        </w:rPr>
        <w:t>SDC Members with Expertise</w:t>
      </w:r>
    </w:p>
    <w:p w14:paraId="2CECC39A" w14:textId="16DD1355" w:rsidR="00325B65" w:rsidRPr="00325B65" w:rsidRDefault="00C774E3" w:rsidP="00325B65">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5" w:history="1">
        <w:r w:rsidR="00325B65" w:rsidRPr="00C774E3">
          <w:rPr>
            <w:rStyle w:val="Hyperlink"/>
            <w:rFonts w:ascii="Times New Roman" w:eastAsia="Times New Roman" w:hAnsi="Times New Roman" w:cs="Times New Roman"/>
            <w:sz w:val="24"/>
            <w:szCs w:val="24"/>
          </w:rPr>
          <w:t>Mahmoud Abdel-Rasoul</w:t>
        </w:r>
      </w:hyperlink>
      <w:r>
        <w:rPr>
          <w:rFonts w:ascii="Times New Roman" w:eastAsia="Times New Roman" w:hAnsi="Times New Roman" w:cs="Times New Roman"/>
          <w:color w:val="0000FF"/>
          <w:sz w:val="24"/>
          <w:szCs w:val="24"/>
          <w:u w:val="single"/>
        </w:rPr>
        <w:t xml:space="preserve"> </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email</w:t>
      </w:r>
      <w:r>
        <w:rPr>
          <w:rFonts w:ascii="Times New Roman" w:eastAsia="Times New Roman" w:hAnsi="Times New Roman" w:cs="Times New Roman"/>
          <w:sz w:val="24"/>
          <w:szCs w:val="24"/>
        </w:rPr>
        <w:t>]</w:t>
      </w:r>
    </w:p>
    <w:p w14:paraId="1218C2C4" w14:textId="77777777" w:rsidR="00325B65" w:rsidRPr="00325B65" w:rsidRDefault="00325B65" w:rsidP="00325B65">
      <w:pPr>
        <w:spacing w:before="100" w:beforeAutospacing="1" w:after="100" w:afterAutospacing="1" w:line="240" w:lineRule="auto"/>
        <w:rPr>
          <w:rFonts w:ascii="Times New Roman" w:eastAsia="Times New Roman" w:hAnsi="Times New Roman" w:cs="Times New Roman"/>
          <w:sz w:val="24"/>
          <w:szCs w:val="24"/>
        </w:rPr>
      </w:pPr>
      <w:r w:rsidRPr="00325B65">
        <w:rPr>
          <w:rFonts w:ascii="Times New Roman" w:eastAsia="Times New Roman" w:hAnsi="Times New Roman" w:cs="Times New Roman"/>
          <w:b/>
          <w:bCs/>
          <w:sz w:val="24"/>
          <w:szCs w:val="24"/>
        </w:rPr>
        <w:t> </w:t>
      </w:r>
    </w:p>
    <w:p w14:paraId="5AF4882F" w14:textId="77777777" w:rsidR="00325B65" w:rsidRPr="00325B65" w:rsidRDefault="00325B65" w:rsidP="00325B65">
      <w:pPr>
        <w:spacing w:before="100" w:beforeAutospacing="1" w:after="100" w:afterAutospacing="1" w:line="240" w:lineRule="auto"/>
        <w:rPr>
          <w:rFonts w:ascii="Times New Roman" w:eastAsia="Times New Roman" w:hAnsi="Times New Roman" w:cs="Times New Roman"/>
          <w:sz w:val="24"/>
          <w:szCs w:val="24"/>
        </w:rPr>
      </w:pPr>
      <w:r w:rsidRPr="00325B65">
        <w:rPr>
          <w:rFonts w:ascii="Times New Roman" w:eastAsia="Times New Roman" w:hAnsi="Times New Roman" w:cs="Times New Roman"/>
          <w:b/>
          <w:bCs/>
          <w:sz w:val="24"/>
          <w:szCs w:val="24"/>
        </w:rPr>
        <w:t>Data domains include:</w:t>
      </w:r>
    </w:p>
    <w:p w14:paraId="721948A4" w14:textId="77777777" w:rsidR="00325B65" w:rsidRPr="00325B65" w:rsidRDefault="00325B65" w:rsidP="00325B65">
      <w:pPr>
        <w:spacing w:before="100" w:beforeAutospacing="1" w:after="100" w:afterAutospacing="1" w:line="240" w:lineRule="auto"/>
        <w:rPr>
          <w:rFonts w:ascii="Times New Roman" w:eastAsia="Times New Roman" w:hAnsi="Times New Roman" w:cs="Times New Roman"/>
          <w:sz w:val="24"/>
          <w:szCs w:val="24"/>
        </w:rPr>
      </w:pPr>
      <w:r w:rsidRPr="00325B65">
        <w:rPr>
          <w:rFonts w:ascii="Times New Roman" w:eastAsia="Times New Roman" w:hAnsi="Times New Roman" w:cs="Times New Roman"/>
          <w:sz w:val="24"/>
          <w:szCs w:val="24"/>
        </w:rPr>
        <w:t>Birth History · Allergies · Care Teams · Demographics (Limited Dataset) · Diagnoses ·</w:t>
      </w:r>
    </w:p>
    <w:p w14:paraId="4F04A60D" w14:textId="77777777" w:rsidR="00325B65" w:rsidRPr="00325B65" w:rsidRDefault="00325B65" w:rsidP="00325B65">
      <w:pPr>
        <w:spacing w:before="100" w:beforeAutospacing="1" w:after="100" w:afterAutospacing="1" w:line="240" w:lineRule="auto"/>
        <w:rPr>
          <w:rFonts w:ascii="Times New Roman" w:eastAsia="Times New Roman" w:hAnsi="Times New Roman" w:cs="Times New Roman"/>
          <w:sz w:val="24"/>
          <w:szCs w:val="24"/>
        </w:rPr>
      </w:pPr>
      <w:r w:rsidRPr="00325B65">
        <w:rPr>
          <w:rFonts w:ascii="Times New Roman" w:eastAsia="Times New Roman" w:hAnsi="Times New Roman" w:cs="Times New Roman"/>
          <w:sz w:val="24"/>
          <w:szCs w:val="24"/>
        </w:rPr>
        <w:t>Encounters and Admissions · Family History · Immunizations · Infections · Lab Component Results ·</w:t>
      </w:r>
    </w:p>
    <w:p w14:paraId="00631EE9" w14:textId="77777777" w:rsidR="00325B65" w:rsidRPr="00325B65" w:rsidRDefault="00325B65" w:rsidP="00325B65">
      <w:pPr>
        <w:spacing w:before="100" w:beforeAutospacing="1" w:after="100" w:afterAutospacing="1" w:line="240" w:lineRule="auto"/>
        <w:rPr>
          <w:rFonts w:ascii="Times New Roman" w:eastAsia="Times New Roman" w:hAnsi="Times New Roman" w:cs="Times New Roman"/>
          <w:sz w:val="24"/>
          <w:szCs w:val="24"/>
        </w:rPr>
      </w:pPr>
      <w:r w:rsidRPr="00325B65">
        <w:rPr>
          <w:rFonts w:ascii="Times New Roman" w:eastAsia="Times New Roman" w:hAnsi="Times New Roman" w:cs="Times New Roman"/>
          <w:sz w:val="24"/>
          <w:szCs w:val="24"/>
        </w:rPr>
        <w:t xml:space="preserve">Medications · Microbiology Results· MyChart Data · OB History · Procedures · </w:t>
      </w:r>
      <w:proofErr w:type="spellStart"/>
      <w:r w:rsidRPr="00325B65">
        <w:rPr>
          <w:rFonts w:ascii="Times New Roman" w:eastAsia="Times New Roman" w:hAnsi="Times New Roman" w:cs="Times New Roman"/>
          <w:sz w:val="24"/>
          <w:szCs w:val="24"/>
        </w:rPr>
        <w:t>SmartData</w:t>
      </w:r>
      <w:proofErr w:type="spellEnd"/>
      <w:r w:rsidRPr="00325B65">
        <w:rPr>
          <w:rFonts w:ascii="Times New Roman" w:eastAsia="Times New Roman" w:hAnsi="Times New Roman" w:cs="Times New Roman"/>
          <w:sz w:val="24"/>
          <w:szCs w:val="24"/>
        </w:rPr>
        <w:t xml:space="preserve"> Elements ·</w:t>
      </w:r>
    </w:p>
    <w:p w14:paraId="75A5907B" w14:textId="1117754B" w:rsidR="00325B65" w:rsidRPr="00325B65" w:rsidRDefault="00325B65" w:rsidP="00325B65">
      <w:pPr>
        <w:spacing w:before="100" w:beforeAutospacing="1" w:after="100" w:afterAutospacing="1" w:line="240" w:lineRule="auto"/>
        <w:rPr>
          <w:rFonts w:ascii="Times New Roman" w:eastAsia="Times New Roman" w:hAnsi="Times New Roman" w:cs="Times New Roman"/>
          <w:sz w:val="24"/>
          <w:szCs w:val="24"/>
        </w:rPr>
      </w:pPr>
      <w:r w:rsidRPr="00325B65">
        <w:rPr>
          <w:rFonts w:ascii="Times New Roman" w:eastAsia="Times New Roman" w:hAnsi="Times New Roman" w:cs="Times New Roman"/>
          <w:sz w:val="24"/>
          <w:szCs w:val="24"/>
        </w:rPr>
        <w:t xml:space="preserve">Social History · </w:t>
      </w:r>
      <w:r w:rsidR="00C774E3" w:rsidRPr="00325B65">
        <w:rPr>
          <w:rFonts w:ascii="Times New Roman" w:eastAsia="Times New Roman" w:hAnsi="Times New Roman" w:cs="Times New Roman"/>
          <w:sz w:val="24"/>
          <w:szCs w:val="24"/>
        </w:rPr>
        <w:t>Ventilators</w:t>
      </w:r>
      <w:r w:rsidRPr="00325B65">
        <w:rPr>
          <w:rFonts w:ascii="Times New Roman" w:eastAsia="Times New Roman" w:hAnsi="Times New Roman" w:cs="Times New Roman"/>
          <w:sz w:val="24"/>
          <w:szCs w:val="24"/>
        </w:rPr>
        <w:t xml:space="preserve"> · Vitals · Patient-entered questionnaires · Social Vulnerability Index (SVI)</w:t>
      </w:r>
    </w:p>
    <w:p w14:paraId="6BA4B598" w14:textId="77777777" w:rsidR="00325B65" w:rsidRPr="00325B65" w:rsidRDefault="00325B65" w:rsidP="00325B65">
      <w:pPr>
        <w:spacing w:before="100" w:beforeAutospacing="1" w:after="100" w:afterAutospacing="1" w:line="240" w:lineRule="auto"/>
        <w:rPr>
          <w:rFonts w:ascii="Times New Roman" w:eastAsia="Times New Roman" w:hAnsi="Times New Roman" w:cs="Times New Roman"/>
          <w:sz w:val="24"/>
          <w:szCs w:val="24"/>
        </w:rPr>
      </w:pPr>
      <w:r w:rsidRPr="00325B65">
        <w:rPr>
          <w:rFonts w:ascii="Times New Roman" w:eastAsia="Times New Roman" w:hAnsi="Times New Roman" w:cs="Times New Roman"/>
          <w:sz w:val="24"/>
          <w:szCs w:val="24"/>
        </w:rPr>
        <w:lastRenderedPageBreak/>
        <w:t>Cancer Staging · Genomic Variants · ED event timing data · IP admission and discharge timing data</w:t>
      </w:r>
    </w:p>
    <w:p w14:paraId="28D77AA3" w14:textId="77777777" w:rsidR="00325B65" w:rsidRPr="00325B65" w:rsidRDefault="00325B65" w:rsidP="00325B65">
      <w:pPr>
        <w:spacing w:before="100" w:beforeAutospacing="1" w:after="100" w:afterAutospacing="1" w:line="240" w:lineRule="auto"/>
        <w:rPr>
          <w:rFonts w:ascii="Times New Roman" w:eastAsia="Times New Roman" w:hAnsi="Times New Roman" w:cs="Times New Roman"/>
          <w:sz w:val="24"/>
          <w:szCs w:val="24"/>
        </w:rPr>
      </w:pPr>
      <w:r w:rsidRPr="00325B65">
        <w:rPr>
          <w:rFonts w:ascii="Times New Roman" w:eastAsia="Times New Roman" w:hAnsi="Times New Roman" w:cs="Times New Roman"/>
          <w:sz w:val="24"/>
          <w:szCs w:val="24"/>
        </w:rPr>
        <w:t>ED diagnosis and ED disposition</w:t>
      </w:r>
    </w:p>
    <w:p w14:paraId="6D8880C6" w14:textId="77777777" w:rsidR="00325B65" w:rsidRPr="00325B65" w:rsidRDefault="00325B65" w:rsidP="00325B65">
      <w:pPr>
        <w:spacing w:before="100" w:beforeAutospacing="1" w:after="100" w:afterAutospacing="1" w:line="240" w:lineRule="auto"/>
        <w:rPr>
          <w:rFonts w:ascii="Times New Roman" w:eastAsia="Times New Roman" w:hAnsi="Times New Roman" w:cs="Times New Roman"/>
          <w:sz w:val="24"/>
          <w:szCs w:val="24"/>
        </w:rPr>
      </w:pPr>
      <w:r w:rsidRPr="00325B65">
        <w:rPr>
          <w:rFonts w:ascii="Times New Roman" w:eastAsia="Times New Roman" w:hAnsi="Times New Roman" w:cs="Times New Roman"/>
          <w:b/>
          <w:bCs/>
          <w:sz w:val="24"/>
          <w:szCs w:val="24"/>
        </w:rPr>
        <w:t> </w:t>
      </w:r>
    </w:p>
    <w:p w14:paraId="28C129A9" w14:textId="77777777" w:rsidR="00325B65" w:rsidRPr="00325B65" w:rsidRDefault="00325B65" w:rsidP="00325B65">
      <w:pPr>
        <w:spacing w:before="100" w:beforeAutospacing="1" w:after="100" w:afterAutospacing="1" w:line="240" w:lineRule="auto"/>
        <w:rPr>
          <w:rFonts w:ascii="Times New Roman" w:eastAsia="Times New Roman" w:hAnsi="Times New Roman" w:cs="Times New Roman"/>
          <w:sz w:val="24"/>
          <w:szCs w:val="24"/>
        </w:rPr>
      </w:pPr>
      <w:r w:rsidRPr="00325B65">
        <w:rPr>
          <w:rFonts w:ascii="Times New Roman" w:eastAsia="Times New Roman" w:hAnsi="Times New Roman" w:cs="Times New Roman"/>
          <w:b/>
          <w:bCs/>
          <w:sz w:val="24"/>
          <w:szCs w:val="24"/>
        </w:rPr>
        <w:t>Future planned data:</w:t>
      </w:r>
    </w:p>
    <w:p w14:paraId="15680A72" w14:textId="77777777" w:rsidR="00325B65" w:rsidRPr="00325B65" w:rsidRDefault="00325B65" w:rsidP="00325B65">
      <w:pPr>
        <w:spacing w:before="100" w:beforeAutospacing="1" w:after="100" w:afterAutospacing="1" w:line="240" w:lineRule="auto"/>
        <w:rPr>
          <w:rFonts w:ascii="Times New Roman" w:eastAsia="Times New Roman" w:hAnsi="Times New Roman" w:cs="Times New Roman"/>
          <w:sz w:val="24"/>
          <w:szCs w:val="24"/>
        </w:rPr>
      </w:pPr>
      <w:r w:rsidRPr="00325B65">
        <w:rPr>
          <w:rFonts w:ascii="Times New Roman" w:eastAsia="Times New Roman" w:hAnsi="Times New Roman" w:cs="Times New Roman"/>
          <w:sz w:val="24"/>
          <w:szCs w:val="24"/>
        </w:rPr>
        <w:t>Cancer treatment protocols · Claims data · Complex medications and mixtures · Cost Data ·</w:t>
      </w:r>
    </w:p>
    <w:p w14:paraId="536566EB" w14:textId="77777777" w:rsidR="00325B65" w:rsidRPr="00325B65" w:rsidRDefault="00325B65" w:rsidP="00325B65">
      <w:pPr>
        <w:spacing w:before="100" w:beforeAutospacing="1" w:after="100" w:afterAutospacing="1" w:line="240" w:lineRule="auto"/>
        <w:rPr>
          <w:rFonts w:ascii="Times New Roman" w:eastAsia="Times New Roman" w:hAnsi="Times New Roman" w:cs="Times New Roman"/>
          <w:sz w:val="24"/>
          <w:szCs w:val="24"/>
        </w:rPr>
      </w:pPr>
      <w:r w:rsidRPr="00325B65">
        <w:rPr>
          <w:rFonts w:ascii="Times New Roman" w:eastAsia="Times New Roman" w:hAnsi="Times New Roman" w:cs="Times New Roman"/>
          <w:sz w:val="24"/>
          <w:szCs w:val="24"/>
        </w:rPr>
        <w:t>Flowsheet data · Genomic indicators · Human phenotypic ontologies ·</w:t>
      </w:r>
    </w:p>
    <w:p w14:paraId="742A255A" w14:textId="77777777" w:rsidR="00325B65" w:rsidRPr="00325B65" w:rsidRDefault="00325B65" w:rsidP="00325B65">
      <w:pPr>
        <w:spacing w:before="100" w:beforeAutospacing="1" w:after="100" w:afterAutospacing="1" w:line="240" w:lineRule="auto"/>
        <w:rPr>
          <w:rFonts w:ascii="Times New Roman" w:eastAsia="Times New Roman" w:hAnsi="Times New Roman" w:cs="Times New Roman"/>
          <w:sz w:val="24"/>
          <w:szCs w:val="24"/>
        </w:rPr>
      </w:pPr>
      <w:r w:rsidRPr="00325B65">
        <w:rPr>
          <w:rFonts w:ascii="Times New Roman" w:eastAsia="Times New Roman" w:hAnsi="Times New Roman" w:cs="Times New Roman"/>
          <w:sz w:val="24"/>
          <w:szCs w:val="24"/>
        </w:rPr>
        <w:t>Medication adherence information · Past Health Maintenance alerts · Referrals · Transplant data</w:t>
      </w:r>
    </w:p>
    <w:p w14:paraId="0FE7E1B0" w14:textId="77777777" w:rsidR="00460845" w:rsidRDefault="00460845"/>
    <w:sectPr w:rsidR="004608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194E"/>
    <w:multiLevelType w:val="multilevel"/>
    <w:tmpl w:val="DB7CB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BA2CE2"/>
    <w:multiLevelType w:val="multilevel"/>
    <w:tmpl w:val="4E14C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6B5469"/>
    <w:multiLevelType w:val="multilevel"/>
    <w:tmpl w:val="2BC6B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46670339">
    <w:abstractNumId w:val="1"/>
  </w:num>
  <w:num w:numId="2" w16cid:durableId="1078399721">
    <w:abstractNumId w:val="0"/>
  </w:num>
  <w:num w:numId="3" w16cid:durableId="12220564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B65"/>
    <w:rsid w:val="00325B65"/>
    <w:rsid w:val="00460845"/>
    <w:rsid w:val="00C77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5B848"/>
  <w15:chartTrackingRefBased/>
  <w15:docId w15:val="{604E8572-B336-457B-8108-358627A06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5B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25B65"/>
    <w:rPr>
      <w:b/>
      <w:bCs/>
    </w:rPr>
  </w:style>
  <w:style w:type="character" w:styleId="Hyperlink">
    <w:name w:val="Hyperlink"/>
    <w:basedOn w:val="DefaultParagraphFont"/>
    <w:uiPriority w:val="99"/>
    <w:unhideWhenUsed/>
    <w:rsid w:val="00325B65"/>
    <w:rPr>
      <w:color w:val="0000FF"/>
      <w:u w:val="single"/>
    </w:rPr>
  </w:style>
  <w:style w:type="character" w:styleId="UnresolvedMention">
    <w:name w:val="Unresolved Mention"/>
    <w:basedOn w:val="DefaultParagraphFont"/>
    <w:uiPriority w:val="99"/>
    <w:semiHidden/>
    <w:unhideWhenUsed/>
    <w:rsid w:val="00C774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46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hmoud.Abdel-Rasoul@osum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Gokun, Yevgeniya</dc:creator>
  <cp:keywords/>
  <dc:description/>
  <cp:lastModifiedBy>Crockett, Brooke</cp:lastModifiedBy>
  <cp:revision>2</cp:revision>
  <dcterms:created xsi:type="dcterms:W3CDTF">2023-03-16T15:57:00Z</dcterms:created>
  <dcterms:modified xsi:type="dcterms:W3CDTF">2023-03-16T15:57:00Z</dcterms:modified>
</cp:coreProperties>
</file>