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A08C4" w14:textId="5535865F" w:rsidR="00643824" w:rsidRPr="00EE003B" w:rsidRDefault="00643824" w:rsidP="00643824">
      <w:pPr>
        <w:shd w:val="clear" w:color="auto" w:fill="FFFFFF"/>
        <w:spacing w:line="300" w:lineRule="atLeast"/>
        <w:textAlignment w:val="baseline"/>
        <w:outlineLvl w:val="1"/>
        <w:rPr>
          <w:rFonts w:ascii="Arial" w:eastAsia="Times New Roman" w:hAnsi="Arial" w:cs="Arial"/>
          <w:b/>
          <w:bCs/>
          <w:color w:val="000000"/>
        </w:rPr>
      </w:pPr>
      <w:r w:rsidRPr="00EE003B">
        <w:rPr>
          <w:rFonts w:ascii="Arial" w:eastAsia="Times New Roman" w:hAnsi="Arial" w:cs="Arial"/>
          <w:b/>
          <w:bCs/>
          <w:color w:val="000000"/>
        </w:rPr>
        <w:t>Background</w:t>
      </w:r>
    </w:p>
    <w:p w14:paraId="69F9C27E" w14:textId="35A7E918" w:rsidR="00FF3137" w:rsidRPr="00EE003B" w:rsidRDefault="00FF3137" w:rsidP="00FF3137">
      <w:pPr>
        <w:spacing w:before="240" w:after="240"/>
        <w:textAlignment w:val="baseline"/>
        <w:rPr>
          <w:rFonts w:ascii="Arial" w:eastAsia="Times New Roman" w:hAnsi="Arial" w:cs="Arial"/>
          <w:color w:val="000000"/>
        </w:rPr>
      </w:pPr>
      <w:r w:rsidRPr="00EE003B">
        <w:rPr>
          <w:rFonts w:ascii="Arial" w:eastAsia="Times New Roman" w:hAnsi="Arial" w:cs="Arial"/>
          <w:color w:val="000000"/>
        </w:rPr>
        <w:t>Mahmoud has been a biostatistician in the Center for Biostatistics at The Ohio State Wexner Medical Center for over 10 years. He is a principal biostatistician with more than 90 publications through collaborations a wide range of investigators from the Department of Thoracic Surgery, The Department of Anesthesiology, The Division of General and Gastrointestinal Surgery, The Biostatistics Resource at Nationwide Children’s Hospital (BRANCH), The Comprehensive Transplant Center, The College of Pharmacy, The College of Public Health and numerous others.</w:t>
      </w:r>
    </w:p>
    <w:p w14:paraId="2DA7474C" w14:textId="645B9237" w:rsidR="00FF3137" w:rsidRPr="00EE003B" w:rsidRDefault="00FF3137" w:rsidP="00FF3137">
      <w:pPr>
        <w:spacing w:before="240" w:after="240"/>
        <w:textAlignment w:val="baseline"/>
        <w:rPr>
          <w:rFonts w:ascii="Arial" w:eastAsia="Times New Roman" w:hAnsi="Arial" w:cs="Arial"/>
          <w:color w:val="000000"/>
        </w:rPr>
      </w:pPr>
      <w:r w:rsidRPr="00EE003B">
        <w:rPr>
          <w:rFonts w:ascii="Arial" w:eastAsia="Times New Roman" w:hAnsi="Arial" w:cs="Arial"/>
          <w:color w:val="000000"/>
        </w:rPr>
        <w:t>Mahmoud has worked on and published manuscripts using secondary data including data from the Women’s Health Initiative (WHI), National Cancer Database (NCDB), American College of Surgeons National Surgical Quality Improvement Program (ACS NSQIP), The Society of Thoracic Surgeons National Database (STS), and electronic medical records data from The Ohio State University Wexner Medical Center information warehouse.</w:t>
      </w:r>
    </w:p>
    <w:p w14:paraId="0566FB31" w14:textId="77777777" w:rsidR="00FF3137" w:rsidRPr="00EE003B" w:rsidRDefault="00FF3137" w:rsidP="00FF3137">
      <w:pPr>
        <w:spacing w:line="300" w:lineRule="atLeast"/>
        <w:textAlignment w:val="baseline"/>
        <w:outlineLvl w:val="1"/>
        <w:rPr>
          <w:rFonts w:ascii="Arial" w:eastAsia="Times New Roman" w:hAnsi="Arial" w:cs="Arial"/>
          <w:b/>
          <w:bCs/>
          <w:color w:val="000000"/>
        </w:rPr>
      </w:pPr>
      <w:r w:rsidRPr="00EE003B">
        <w:rPr>
          <w:rFonts w:ascii="Arial" w:eastAsia="Times New Roman" w:hAnsi="Arial" w:cs="Arial"/>
          <w:b/>
          <w:bCs/>
          <w:color w:val="000000"/>
        </w:rPr>
        <w:t>Education</w:t>
      </w:r>
    </w:p>
    <w:p w14:paraId="5ABF2C57" w14:textId="77777777" w:rsidR="00FF3137" w:rsidRPr="00EE003B" w:rsidRDefault="00FF3137" w:rsidP="00FF3137">
      <w:pPr>
        <w:spacing w:before="240" w:after="240"/>
        <w:textAlignment w:val="baseline"/>
        <w:rPr>
          <w:rFonts w:ascii="Arial" w:eastAsia="Times New Roman" w:hAnsi="Arial" w:cs="Arial"/>
          <w:color w:val="000000"/>
        </w:rPr>
      </w:pPr>
      <w:r w:rsidRPr="00EE003B">
        <w:rPr>
          <w:rFonts w:ascii="Arial" w:eastAsia="Times New Roman" w:hAnsi="Arial" w:cs="Arial"/>
          <w:color w:val="000000"/>
        </w:rPr>
        <w:t>M.S., Biostatistics, The Ohio State University, 2011</w:t>
      </w:r>
    </w:p>
    <w:p w14:paraId="7314DF84" w14:textId="77777777" w:rsidR="00FF3137" w:rsidRPr="00EE003B" w:rsidRDefault="00FF3137" w:rsidP="00FF3137">
      <w:pPr>
        <w:spacing w:before="240" w:after="240"/>
        <w:textAlignment w:val="baseline"/>
        <w:rPr>
          <w:rFonts w:ascii="Arial" w:eastAsia="Times New Roman" w:hAnsi="Arial" w:cs="Arial"/>
          <w:color w:val="000000"/>
        </w:rPr>
      </w:pPr>
      <w:r w:rsidRPr="00EE003B">
        <w:rPr>
          <w:rFonts w:ascii="Arial" w:eastAsia="Times New Roman" w:hAnsi="Arial" w:cs="Arial"/>
          <w:color w:val="000000"/>
        </w:rPr>
        <w:t>M.P.H., Epidemiology, The Ohio State University, 2008</w:t>
      </w:r>
    </w:p>
    <w:p w14:paraId="02CFC9F6" w14:textId="77777777" w:rsidR="00FF3137" w:rsidRPr="00EE003B" w:rsidRDefault="00FF3137" w:rsidP="00FF3137">
      <w:pPr>
        <w:spacing w:line="300" w:lineRule="atLeast"/>
        <w:textAlignment w:val="baseline"/>
        <w:outlineLvl w:val="1"/>
        <w:rPr>
          <w:rFonts w:ascii="Arial" w:eastAsia="Times New Roman" w:hAnsi="Arial" w:cs="Arial"/>
          <w:b/>
          <w:bCs/>
          <w:color w:val="000000"/>
        </w:rPr>
      </w:pPr>
      <w:r w:rsidRPr="00EE003B">
        <w:rPr>
          <w:rFonts w:ascii="Arial" w:eastAsia="Times New Roman" w:hAnsi="Arial" w:cs="Arial"/>
          <w:b/>
          <w:bCs/>
          <w:color w:val="000000"/>
        </w:rPr>
        <w:t>Research Interests</w:t>
      </w:r>
    </w:p>
    <w:p w14:paraId="78839158" w14:textId="77777777" w:rsidR="00FF3137" w:rsidRPr="00EE003B" w:rsidRDefault="00FF3137" w:rsidP="00FF3137">
      <w:pPr>
        <w:numPr>
          <w:ilvl w:val="0"/>
          <w:numId w:val="1"/>
        </w:numPr>
        <w:spacing w:after="120"/>
        <w:ind w:left="1440"/>
        <w:textAlignment w:val="baseline"/>
        <w:rPr>
          <w:rFonts w:ascii="Arial" w:eastAsia="Times New Roman" w:hAnsi="Arial" w:cs="Arial"/>
          <w:color w:val="000000"/>
        </w:rPr>
      </w:pPr>
      <w:r w:rsidRPr="00EE003B">
        <w:rPr>
          <w:rFonts w:ascii="Arial" w:eastAsia="Times New Roman" w:hAnsi="Arial" w:cs="Arial"/>
          <w:color w:val="000000"/>
        </w:rPr>
        <w:t>Propensity score methods (matching, weighting)</w:t>
      </w:r>
    </w:p>
    <w:p w14:paraId="6A6BD8E6" w14:textId="77777777" w:rsidR="00FF3137" w:rsidRPr="00EE003B" w:rsidRDefault="00FF3137" w:rsidP="00FF3137">
      <w:pPr>
        <w:numPr>
          <w:ilvl w:val="0"/>
          <w:numId w:val="1"/>
        </w:numPr>
        <w:spacing w:after="120"/>
        <w:ind w:left="1440"/>
        <w:textAlignment w:val="baseline"/>
        <w:rPr>
          <w:rFonts w:ascii="Arial" w:eastAsia="Times New Roman" w:hAnsi="Arial" w:cs="Arial"/>
          <w:color w:val="000000"/>
        </w:rPr>
      </w:pPr>
      <w:r w:rsidRPr="00EE003B">
        <w:rPr>
          <w:rFonts w:ascii="Arial" w:eastAsia="Times New Roman" w:hAnsi="Arial" w:cs="Arial"/>
          <w:color w:val="000000"/>
        </w:rPr>
        <w:t>Observational studies</w:t>
      </w:r>
    </w:p>
    <w:p w14:paraId="466CF11B" w14:textId="77777777" w:rsidR="00FF3137" w:rsidRPr="00EE003B" w:rsidRDefault="00FF3137" w:rsidP="00FF3137">
      <w:pPr>
        <w:numPr>
          <w:ilvl w:val="0"/>
          <w:numId w:val="1"/>
        </w:numPr>
        <w:spacing w:after="120"/>
        <w:ind w:left="1440"/>
        <w:textAlignment w:val="baseline"/>
        <w:rPr>
          <w:rFonts w:ascii="Arial" w:eastAsia="Times New Roman" w:hAnsi="Arial" w:cs="Arial"/>
          <w:color w:val="000000"/>
        </w:rPr>
      </w:pPr>
      <w:r w:rsidRPr="00EE003B">
        <w:rPr>
          <w:rFonts w:ascii="Arial" w:eastAsia="Times New Roman" w:hAnsi="Arial" w:cs="Arial"/>
          <w:color w:val="000000"/>
        </w:rPr>
        <w:t>Predictive models and nomograms</w:t>
      </w:r>
    </w:p>
    <w:p w14:paraId="5C6A74D2" w14:textId="77777777" w:rsidR="00FF3137" w:rsidRPr="00EE003B" w:rsidRDefault="00FF3137" w:rsidP="00FF3137">
      <w:pPr>
        <w:spacing w:line="300" w:lineRule="atLeast"/>
        <w:textAlignment w:val="baseline"/>
        <w:outlineLvl w:val="1"/>
        <w:rPr>
          <w:rFonts w:ascii="Arial" w:eastAsia="Times New Roman" w:hAnsi="Arial" w:cs="Arial"/>
          <w:b/>
          <w:bCs/>
          <w:color w:val="000000"/>
        </w:rPr>
      </w:pPr>
      <w:r w:rsidRPr="00EE003B">
        <w:rPr>
          <w:rFonts w:ascii="Arial" w:eastAsia="Times New Roman" w:hAnsi="Arial" w:cs="Arial"/>
          <w:b/>
          <w:bCs/>
          <w:color w:val="000000"/>
        </w:rPr>
        <w:t>Selected Publications</w:t>
      </w:r>
    </w:p>
    <w:p w14:paraId="7B107839" w14:textId="77777777" w:rsidR="00FF3137" w:rsidRPr="00EE003B" w:rsidRDefault="00FF3137" w:rsidP="00FF3137">
      <w:pPr>
        <w:numPr>
          <w:ilvl w:val="0"/>
          <w:numId w:val="2"/>
        </w:numPr>
        <w:ind w:left="1440"/>
        <w:textAlignment w:val="baseline"/>
        <w:rPr>
          <w:rFonts w:ascii="Arial" w:eastAsia="Times New Roman" w:hAnsi="Arial" w:cs="Arial"/>
          <w:color w:val="000000"/>
        </w:rPr>
      </w:pPr>
      <w:r w:rsidRPr="00EE003B">
        <w:rPr>
          <w:rFonts w:ascii="Arial" w:eastAsia="Times New Roman" w:hAnsi="Arial" w:cs="Arial"/>
          <w:color w:val="000000"/>
        </w:rPr>
        <w:t>Foraker RE, </w:t>
      </w:r>
      <w:r w:rsidRPr="00EE003B">
        <w:rPr>
          <w:rFonts w:ascii="Arial" w:eastAsia="Times New Roman" w:hAnsi="Arial" w:cs="Arial"/>
          <w:b/>
          <w:bCs/>
          <w:color w:val="000000"/>
          <w:bdr w:val="none" w:sz="0" w:space="0" w:color="auto" w:frame="1"/>
        </w:rPr>
        <w:t>Abdel-Rasoul M</w:t>
      </w:r>
      <w:r w:rsidRPr="00EE003B">
        <w:rPr>
          <w:rFonts w:ascii="Arial" w:eastAsia="Times New Roman" w:hAnsi="Arial" w:cs="Arial"/>
          <w:color w:val="000000"/>
        </w:rPr>
        <w:t xml:space="preserve">, </w:t>
      </w:r>
      <w:proofErr w:type="spellStart"/>
      <w:r w:rsidRPr="00EE003B">
        <w:rPr>
          <w:rFonts w:ascii="Arial" w:eastAsia="Times New Roman" w:hAnsi="Arial" w:cs="Arial"/>
          <w:color w:val="000000"/>
        </w:rPr>
        <w:t>Kuller</w:t>
      </w:r>
      <w:proofErr w:type="spellEnd"/>
      <w:r w:rsidRPr="00EE003B">
        <w:rPr>
          <w:rFonts w:ascii="Arial" w:eastAsia="Times New Roman" w:hAnsi="Arial" w:cs="Arial"/>
          <w:color w:val="000000"/>
        </w:rPr>
        <w:t xml:space="preserve"> LH, Jackson RD, Van Horn L, Seguin RA, Safford MM, Wallace RB, </w:t>
      </w:r>
      <w:proofErr w:type="spellStart"/>
      <w:r w:rsidRPr="00EE003B">
        <w:rPr>
          <w:rFonts w:ascii="Arial" w:eastAsia="Times New Roman" w:hAnsi="Arial" w:cs="Arial"/>
          <w:color w:val="000000"/>
        </w:rPr>
        <w:t>Kucharska</w:t>
      </w:r>
      <w:proofErr w:type="spellEnd"/>
      <w:r w:rsidRPr="00EE003B">
        <w:rPr>
          <w:rFonts w:ascii="Arial" w:eastAsia="Times New Roman" w:hAnsi="Arial" w:cs="Arial"/>
          <w:color w:val="000000"/>
        </w:rPr>
        <w:t xml:space="preserve">-Newton AM, Robinson JG, Martin LW, Agha G, Hou L, Allen NB, </w:t>
      </w:r>
      <w:proofErr w:type="spellStart"/>
      <w:r w:rsidRPr="00EE003B">
        <w:rPr>
          <w:rFonts w:ascii="Arial" w:eastAsia="Times New Roman" w:hAnsi="Arial" w:cs="Arial"/>
          <w:color w:val="000000"/>
        </w:rPr>
        <w:t>Tindle</w:t>
      </w:r>
      <w:proofErr w:type="spellEnd"/>
      <w:r w:rsidRPr="00EE003B">
        <w:rPr>
          <w:rFonts w:ascii="Arial" w:eastAsia="Times New Roman" w:hAnsi="Arial" w:cs="Arial"/>
          <w:color w:val="000000"/>
        </w:rPr>
        <w:t xml:space="preserve"> HA. </w:t>
      </w:r>
      <w:hyperlink r:id="rId5" w:history="1">
        <w:r w:rsidRPr="00EE003B">
          <w:rPr>
            <w:rFonts w:ascii="Arial" w:eastAsia="Times New Roman" w:hAnsi="Arial" w:cs="Arial"/>
            <w:color w:val="BB0000"/>
            <w:u w:val="single"/>
            <w:bdr w:val="none" w:sz="0" w:space="0" w:color="auto" w:frame="1"/>
          </w:rPr>
          <w:t>Cardiovascular Health and Incident Cardiovascular Disease and Cancer: The Women’s Health Initiative. </w:t>
        </w:r>
      </w:hyperlink>
      <w:r w:rsidRPr="00EE003B">
        <w:rPr>
          <w:rFonts w:ascii="Arial" w:eastAsia="Times New Roman" w:hAnsi="Arial" w:cs="Arial"/>
          <w:color w:val="000000"/>
        </w:rPr>
        <w:t xml:space="preserve">Am J </w:t>
      </w:r>
      <w:proofErr w:type="spellStart"/>
      <w:r w:rsidRPr="00EE003B">
        <w:rPr>
          <w:rFonts w:ascii="Arial" w:eastAsia="Times New Roman" w:hAnsi="Arial" w:cs="Arial"/>
          <w:color w:val="000000"/>
        </w:rPr>
        <w:t>Prev</w:t>
      </w:r>
      <w:proofErr w:type="spellEnd"/>
      <w:r w:rsidRPr="00EE003B">
        <w:rPr>
          <w:rFonts w:ascii="Arial" w:eastAsia="Times New Roman" w:hAnsi="Arial" w:cs="Arial"/>
          <w:color w:val="000000"/>
        </w:rPr>
        <w:t xml:space="preserve"> Med. 2016 Feb;50(2):236-40. </w:t>
      </w:r>
      <w:proofErr w:type="spellStart"/>
      <w:r w:rsidRPr="00EE003B">
        <w:rPr>
          <w:rFonts w:ascii="Arial" w:eastAsia="Times New Roman" w:hAnsi="Arial" w:cs="Arial"/>
          <w:color w:val="000000"/>
        </w:rPr>
        <w:t>doi</w:t>
      </w:r>
      <w:proofErr w:type="spellEnd"/>
      <w:r w:rsidRPr="00EE003B">
        <w:rPr>
          <w:rFonts w:ascii="Arial" w:eastAsia="Times New Roman" w:hAnsi="Arial" w:cs="Arial"/>
          <w:color w:val="000000"/>
        </w:rPr>
        <w:t>: 10.1016/j.amepre.2015.07.039. </w:t>
      </w:r>
      <w:proofErr w:type="spellStart"/>
      <w:r w:rsidRPr="00EE003B">
        <w:rPr>
          <w:rFonts w:ascii="Arial" w:eastAsia="Times New Roman" w:hAnsi="Arial" w:cs="Arial"/>
          <w:color w:val="000000"/>
        </w:rPr>
        <w:t>Epub</w:t>
      </w:r>
      <w:proofErr w:type="spellEnd"/>
      <w:r w:rsidRPr="00EE003B">
        <w:rPr>
          <w:rFonts w:ascii="Arial" w:eastAsia="Times New Roman" w:hAnsi="Arial" w:cs="Arial"/>
          <w:color w:val="000000"/>
        </w:rPr>
        <w:t xml:space="preserve"> 2015 Oct 9. PubMed PMID: 26456876; PubMed Central PMCID: PMC4718741.</w:t>
      </w:r>
    </w:p>
    <w:p w14:paraId="41E11E0A" w14:textId="77777777" w:rsidR="00FF3137" w:rsidRPr="00EE003B" w:rsidRDefault="00FF3137" w:rsidP="00FF3137">
      <w:pPr>
        <w:numPr>
          <w:ilvl w:val="0"/>
          <w:numId w:val="2"/>
        </w:numPr>
        <w:ind w:left="1440"/>
        <w:textAlignment w:val="baseline"/>
        <w:rPr>
          <w:rFonts w:ascii="Arial" w:eastAsia="Times New Roman" w:hAnsi="Arial" w:cs="Arial"/>
          <w:color w:val="000000"/>
        </w:rPr>
      </w:pPr>
      <w:proofErr w:type="spellStart"/>
      <w:r w:rsidRPr="00EE003B">
        <w:rPr>
          <w:rFonts w:ascii="Arial" w:eastAsia="Times New Roman" w:hAnsi="Arial" w:cs="Arial"/>
          <w:color w:val="000000"/>
        </w:rPr>
        <w:t>Kneuertz</w:t>
      </w:r>
      <w:proofErr w:type="spellEnd"/>
      <w:r w:rsidRPr="00EE003B">
        <w:rPr>
          <w:rFonts w:ascii="Arial" w:eastAsia="Times New Roman" w:hAnsi="Arial" w:cs="Arial"/>
          <w:color w:val="000000"/>
        </w:rPr>
        <w:t xml:space="preserve"> PJ, Zhao J, D’Souza DM, </w:t>
      </w:r>
      <w:r w:rsidRPr="00EE003B">
        <w:rPr>
          <w:rFonts w:ascii="Arial" w:eastAsia="Times New Roman" w:hAnsi="Arial" w:cs="Arial"/>
          <w:b/>
          <w:bCs/>
          <w:color w:val="000000"/>
          <w:bdr w:val="none" w:sz="0" w:space="0" w:color="auto" w:frame="1"/>
        </w:rPr>
        <w:t>Abdel-Rasoul M</w:t>
      </w:r>
      <w:r w:rsidRPr="00EE003B">
        <w:rPr>
          <w:rFonts w:ascii="Arial" w:eastAsia="Times New Roman" w:hAnsi="Arial" w:cs="Arial"/>
          <w:color w:val="000000"/>
        </w:rPr>
        <w:t>, Merritt RE. </w:t>
      </w:r>
      <w:hyperlink r:id="rId6" w:history="1">
        <w:r w:rsidRPr="00EE003B">
          <w:rPr>
            <w:rFonts w:ascii="Arial" w:eastAsia="Times New Roman" w:hAnsi="Arial" w:cs="Arial"/>
            <w:color w:val="BB0000"/>
            <w:u w:val="single"/>
            <w:bdr w:val="none" w:sz="0" w:space="0" w:color="auto" w:frame="1"/>
          </w:rPr>
          <w:t>National Trends and Outcomes of Segmentectomy in the Society of Thoracic Surgery Database. </w:t>
        </w:r>
      </w:hyperlink>
      <w:r w:rsidRPr="00EE003B">
        <w:rPr>
          <w:rFonts w:ascii="Arial" w:eastAsia="Times New Roman" w:hAnsi="Arial" w:cs="Arial"/>
          <w:color w:val="000000"/>
        </w:rPr>
        <w:t xml:space="preserve">Ann </w:t>
      </w:r>
      <w:proofErr w:type="spellStart"/>
      <w:r w:rsidRPr="00EE003B">
        <w:rPr>
          <w:rFonts w:ascii="Arial" w:eastAsia="Times New Roman" w:hAnsi="Arial" w:cs="Arial"/>
          <w:color w:val="000000"/>
        </w:rPr>
        <w:t>Thorac</w:t>
      </w:r>
      <w:proofErr w:type="spellEnd"/>
      <w:r w:rsidRPr="00EE003B">
        <w:rPr>
          <w:rFonts w:ascii="Arial" w:eastAsia="Times New Roman" w:hAnsi="Arial" w:cs="Arial"/>
          <w:color w:val="000000"/>
        </w:rPr>
        <w:t xml:space="preserve"> Surg. 2021 Aug 21;. </w:t>
      </w:r>
      <w:proofErr w:type="spellStart"/>
      <w:r w:rsidRPr="00EE003B">
        <w:rPr>
          <w:rFonts w:ascii="Arial" w:eastAsia="Times New Roman" w:hAnsi="Arial" w:cs="Arial"/>
          <w:color w:val="000000"/>
        </w:rPr>
        <w:t>doi</w:t>
      </w:r>
      <w:proofErr w:type="spellEnd"/>
      <w:r w:rsidRPr="00EE003B">
        <w:rPr>
          <w:rFonts w:ascii="Arial" w:eastAsia="Times New Roman" w:hAnsi="Arial" w:cs="Arial"/>
          <w:color w:val="000000"/>
        </w:rPr>
        <w:t>: 10.1016/j.athoracsur.2021.07.056. [</w:t>
      </w:r>
      <w:proofErr w:type="spellStart"/>
      <w:r w:rsidRPr="00EE003B">
        <w:rPr>
          <w:rFonts w:ascii="Arial" w:eastAsia="Times New Roman" w:hAnsi="Arial" w:cs="Arial"/>
          <w:color w:val="000000"/>
        </w:rPr>
        <w:t>Epub</w:t>
      </w:r>
      <w:proofErr w:type="spellEnd"/>
      <w:r w:rsidRPr="00EE003B">
        <w:rPr>
          <w:rFonts w:ascii="Arial" w:eastAsia="Times New Roman" w:hAnsi="Arial" w:cs="Arial"/>
          <w:color w:val="000000"/>
        </w:rPr>
        <w:t xml:space="preserve"> ahead of print] PubMed PMID: 34428432</w:t>
      </w:r>
    </w:p>
    <w:p w14:paraId="4064948D" w14:textId="7A29B065" w:rsidR="00DF1E49" w:rsidRPr="00EE003B" w:rsidRDefault="00FF3137" w:rsidP="00FF3137">
      <w:pPr>
        <w:numPr>
          <w:ilvl w:val="0"/>
          <w:numId w:val="2"/>
        </w:numPr>
        <w:ind w:left="1440"/>
        <w:textAlignment w:val="baseline"/>
        <w:rPr>
          <w:rFonts w:ascii="Arial" w:eastAsia="Times New Roman" w:hAnsi="Arial" w:cs="Arial"/>
          <w:color w:val="000000"/>
        </w:rPr>
      </w:pPr>
      <w:r w:rsidRPr="00EE003B">
        <w:rPr>
          <w:rFonts w:ascii="Arial" w:eastAsia="Times New Roman" w:hAnsi="Arial" w:cs="Arial"/>
          <w:color w:val="000000"/>
        </w:rPr>
        <w:t>Merritt RE, </w:t>
      </w:r>
      <w:r w:rsidRPr="00EE003B">
        <w:rPr>
          <w:rFonts w:ascii="Arial" w:eastAsia="Times New Roman" w:hAnsi="Arial" w:cs="Arial"/>
          <w:b/>
          <w:bCs/>
          <w:color w:val="000000"/>
          <w:bdr w:val="none" w:sz="0" w:space="0" w:color="auto" w:frame="1"/>
        </w:rPr>
        <w:t>Abdel-Rasoul M</w:t>
      </w:r>
      <w:r w:rsidRPr="00EE003B">
        <w:rPr>
          <w:rFonts w:ascii="Arial" w:eastAsia="Times New Roman" w:hAnsi="Arial" w:cs="Arial"/>
          <w:color w:val="000000"/>
        </w:rPr>
        <w:t xml:space="preserve">, D’Souza DM, </w:t>
      </w:r>
      <w:proofErr w:type="spellStart"/>
      <w:r w:rsidRPr="00EE003B">
        <w:rPr>
          <w:rFonts w:ascii="Arial" w:eastAsia="Times New Roman" w:hAnsi="Arial" w:cs="Arial"/>
          <w:color w:val="000000"/>
        </w:rPr>
        <w:t>Kneuertz</w:t>
      </w:r>
      <w:proofErr w:type="spellEnd"/>
      <w:r w:rsidRPr="00EE003B">
        <w:rPr>
          <w:rFonts w:ascii="Arial" w:eastAsia="Times New Roman" w:hAnsi="Arial" w:cs="Arial"/>
          <w:color w:val="000000"/>
        </w:rPr>
        <w:t xml:space="preserve"> PJ. </w:t>
      </w:r>
      <w:hyperlink r:id="rId7" w:history="1">
        <w:r w:rsidRPr="00EE003B">
          <w:rPr>
            <w:rFonts w:ascii="Arial" w:eastAsia="Times New Roman" w:hAnsi="Arial" w:cs="Arial"/>
            <w:color w:val="BB0000"/>
            <w:u w:val="single"/>
            <w:bdr w:val="none" w:sz="0" w:space="0" w:color="auto" w:frame="1"/>
          </w:rPr>
          <w:t>Racial Disparities in Overall Survival and Surgical Treatment for Early Stage Lung Cancer by Facility Type. </w:t>
        </w:r>
      </w:hyperlink>
      <w:r w:rsidRPr="00EE003B">
        <w:rPr>
          <w:rFonts w:ascii="Arial" w:eastAsia="Times New Roman" w:hAnsi="Arial" w:cs="Arial"/>
          <w:color w:val="000000"/>
        </w:rPr>
        <w:t>Clin Lung Cancer. 2021 Sep;22(5):e691-e698. </w:t>
      </w:r>
      <w:proofErr w:type="spellStart"/>
      <w:r w:rsidRPr="00EE003B">
        <w:rPr>
          <w:rFonts w:ascii="Arial" w:eastAsia="Times New Roman" w:hAnsi="Arial" w:cs="Arial"/>
          <w:color w:val="000000"/>
        </w:rPr>
        <w:t>doi</w:t>
      </w:r>
      <w:proofErr w:type="spellEnd"/>
      <w:r w:rsidRPr="00EE003B">
        <w:rPr>
          <w:rFonts w:ascii="Arial" w:eastAsia="Times New Roman" w:hAnsi="Arial" w:cs="Arial"/>
          <w:color w:val="000000"/>
        </w:rPr>
        <w:t>: 10.1016/j.cllc.2021.01.007. </w:t>
      </w:r>
      <w:proofErr w:type="spellStart"/>
      <w:r w:rsidRPr="00EE003B">
        <w:rPr>
          <w:rFonts w:ascii="Arial" w:eastAsia="Times New Roman" w:hAnsi="Arial" w:cs="Arial"/>
          <w:color w:val="000000"/>
        </w:rPr>
        <w:t>Epub</w:t>
      </w:r>
      <w:proofErr w:type="spellEnd"/>
      <w:r w:rsidRPr="00EE003B">
        <w:rPr>
          <w:rFonts w:ascii="Arial" w:eastAsia="Times New Roman" w:hAnsi="Arial" w:cs="Arial"/>
          <w:color w:val="000000"/>
        </w:rPr>
        <w:t xml:space="preserve"> 2021 Jan 22. PubMed PMID: 33597104.</w:t>
      </w:r>
    </w:p>
    <w:sectPr w:rsidR="00DF1E49" w:rsidRPr="00EE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6172F"/>
    <w:multiLevelType w:val="multilevel"/>
    <w:tmpl w:val="5428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15524"/>
    <w:multiLevelType w:val="multilevel"/>
    <w:tmpl w:val="FC94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9748879">
    <w:abstractNumId w:val="0"/>
  </w:num>
  <w:num w:numId="2" w16cid:durableId="214041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37"/>
    <w:rsid w:val="00452472"/>
    <w:rsid w:val="00643824"/>
    <w:rsid w:val="00DF1E49"/>
    <w:rsid w:val="00EE003B"/>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2E620"/>
  <w15:chartTrackingRefBased/>
  <w15:docId w15:val="{6B0ADAAB-6F01-444C-8465-5350F305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313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1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31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3137"/>
  </w:style>
  <w:style w:type="character" w:styleId="Strong">
    <w:name w:val="Strong"/>
    <w:basedOn w:val="DefaultParagraphFont"/>
    <w:uiPriority w:val="22"/>
    <w:qFormat/>
    <w:rsid w:val="00FF3137"/>
    <w:rPr>
      <w:b/>
      <w:bCs/>
    </w:rPr>
  </w:style>
  <w:style w:type="character" w:styleId="Hyperlink">
    <w:name w:val="Hyperlink"/>
    <w:basedOn w:val="DefaultParagraphFont"/>
    <w:uiPriority w:val="99"/>
    <w:semiHidden/>
    <w:unhideWhenUsed/>
    <w:rsid w:val="00FF3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33597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4428432/" TargetMode="External"/><Relationship Id="rId5" Type="http://schemas.openxmlformats.org/officeDocument/2006/relationships/hyperlink" Target="https://www.ncbi.nlm.nih.gov/pubmed/2645687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Brooke</dc:creator>
  <cp:keywords/>
  <dc:description/>
  <cp:lastModifiedBy>Crockett, Brooke</cp:lastModifiedBy>
  <cp:revision>4</cp:revision>
  <dcterms:created xsi:type="dcterms:W3CDTF">2023-03-15T15:18:00Z</dcterms:created>
  <dcterms:modified xsi:type="dcterms:W3CDTF">2023-03-15T15:31:00Z</dcterms:modified>
</cp:coreProperties>
</file>