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0030" w14:textId="41E9524C" w:rsidR="00CB2A05" w:rsidRPr="00CB2A05" w:rsidRDefault="00CB2A05" w:rsidP="00CB2A05">
      <w:p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The NEDS data dictionary can be found </w:t>
      </w:r>
      <w:hyperlink r:id="rId5" w:history="1">
        <w:r w:rsidRPr="00CB2A05">
          <w:rPr>
            <w:rFonts w:ascii="Times New Roman" w:eastAsia="Times New Roman" w:hAnsi="Times New Roman" w:cs="Times New Roman"/>
            <w:color w:val="0000FF"/>
            <w:sz w:val="24"/>
            <w:szCs w:val="24"/>
            <w:u w:val="single"/>
          </w:rPr>
          <w:t>her</w:t>
        </w:r>
        <w:r w:rsidRPr="00CB2A05">
          <w:rPr>
            <w:rFonts w:ascii="Times New Roman" w:eastAsia="Times New Roman" w:hAnsi="Times New Roman" w:cs="Times New Roman"/>
            <w:color w:val="0000FF"/>
            <w:sz w:val="24"/>
            <w:szCs w:val="24"/>
            <w:u w:val="single"/>
          </w:rPr>
          <w:t>e</w:t>
        </w:r>
      </w:hyperlink>
      <w:r w:rsidR="000C7EB1">
        <w:rPr>
          <w:rFonts w:ascii="Times New Roman" w:eastAsia="Times New Roman" w:hAnsi="Times New Roman" w:cs="Times New Roman"/>
          <w:color w:val="0000FF"/>
          <w:sz w:val="24"/>
          <w:szCs w:val="24"/>
          <w:u w:val="single"/>
        </w:rPr>
        <w:t xml:space="preserve"> </w:t>
      </w:r>
      <w:r w:rsidR="000C7EB1">
        <w:rPr>
          <w:rFonts w:ascii="Times New Roman" w:eastAsia="Times New Roman" w:hAnsi="Times New Roman" w:cs="Times New Roman"/>
          <w:sz w:val="24"/>
          <w:szCs w:val="24"/>
        </w:rPr>
        <w:t>[external link].</w:t>
      </w:r>
    </w:p>
    <w:p w14:paraId="48B1E91C" w14:textId="77777777" w:rsidR="00CB2A05" w:rsidRPr="00CB2A05" w:rsidRDefault="00CB2A05" w:rsidP="00CB2A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A05">
        <w:rPr>
          <w:rFonts w:ascii="Times New Roman" w:eastAsia="Times New Roman" w:hAnsi="Times New Roman" w:cs="Times New Roman"/>
          <w:b/>
          <w:bCs/>
          <w:kern w:val="36"/>
          <w:sz w:val="48"/>
          <w:szCs w:val="48"/>
        </w:rPr>
        <w:t>Type of Data</w:t>
      </w:r>
    </w:p>
    <w:p w14:paraId="6C48AF6F" w14:textId="77777777" w:rsidR="00CB2A05" w:rsidRPr="00CB2A05" w:rsidRDefault="00CB2A05" w:rsidP="00CB2A05">
      <w:p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Specialty/Emergency department database</w:t>
      </w:r>
    </w:p>
    <w:p w14:paraId="3B7F347A" w14:textId="77777777" w:rsidR="00CB2A05" w:rsidRPr="00CB2A05" w:rsidRDefault="00CB2A05" w:rsidP="00CB2A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A05">
        <w:rPr>
          <w:rFonts w:ascii="Times New Roman" w:eastAsia="Times New Roman" w:hAnsi="Times New Roman" w:cs="Times New Roman"/>
          <w:b/>
          <w:bCs/>
          <w:kern w:val="36"/>
          <w:sz w:val="48"/>
          <w:szCs w:val="48"/>
        </w:rPr>
        <w:t>Years Available</w:t>
      </w:r>
    </w:p>
    <w:p w14:paraId="1A0D0F9A" w14:textId="11B45D42" w:rsidR="00CB2A05" w:rsidRPr="00CB2A05" w:rsidRDefault="00CB2A05" w:rsidP="00CB2A05">
      <w:p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2006-2019</w:t>
      </w:r>
      <w:r w:rsidRPr="00CB2A05">
        <w:rPr>
          <w:rFonts w:ascii="Times New Roman" w:eastAsia="Times New Roman" w:hAnsi="Times New Roman" w:cs="Times New Roman"/>
          <w:sz w:val="24"/>
          <w:szCs w:val="24"/>
        </w:rPr>
        <w:br/>
        <w:t>Note: At OSU, we have 2009-2016 available through the </w:t>
      </w:r>
      <w:hyperlink r:id="rId6" w:history="1">
        <w:r w:rsidRPr="00CB2A05">
          <w:rPr>
            <w:rFonts w:ascii="Times New Roman" w:eastAsia="Times New Roman" w:hAnsi="Times New Roman" w:cs="Times New Roman"/>
            <w:color w:val="0000FF"/>
            <w:sz w:val="24"/>
            <w:szCs w:val="24"/>
            <w:u w:val="single"/>
          </w:rPr>
          <w:t>CATA</w:t>
        </w:r>
        <w:r w:rsidRPr="00CB2A05">
          <w:rPr>
            <w:rFonts w:ascii="Times New Roman" w:eastAsia="Times New Roman" w:hAnsi="Times New Roman" w:cs="Times New Roman"/>
            <w:color w:val="0000FF"/>
            <w:sz w:val="24"/>
            <w:szCs w:val="24"/>
            <w:u w:val="single"/>
          </w:rPr>
          <w:t>L</w:t>
        </w:r>
        <w:r w:rsidRPr="00CB2A05">
          <w:rPr>
            <w:rFonts w:ascii="Times New Roman" w:eastAsia="Times New Roman" w:hAnsi="Times New Roman" w:cs="Times New Roman"/>
            <w:color w:val="0000FF"/>
            <w:sz w:val="24"/>
            <w:szCs w:val="24"/>
            <w:u w:val="single"/>
          </w:rPr>
          <w:t>YST Data Core</w:t>
        </w:r>
      </w:hyperlink>
      <w:r w:rsidR="000C7EB1">
        <w:rPr>
          <w:rFonts w:ascii="Times New Roman" w:eastAsia="Times New Roman" w:hAnsi="Times New Roman" w:cs="Times New Roman"/>
          <w:color w:val="0000FF"/>
          <w:sz w:val="24"/>
          <w:szCs w:val="24"/>
          <w:u w:val="single"/>
        </w:rPr>
        <w:t xml:space="preserve"> </w:t>
      </w:r>
      <w:r w:rsidR="000C7EB1">
        <w:rPr>
          <w:rFonts w:ascii="Times New Roman" w:eastAsia="Times New Roman" w:hAnsi="Times New Roman" w:cs="Times New Roman"/>
          <w:sz w:val="24"/>
          <w:szCs w:val="24"/>
        </w:rPr>
        <w:t>[external link].</w:t>
      </w:r>
    </w:p>
    <w:p w14:paraId="021C5447" w14:textId="77777777" w:rsidR="00CB2A05" w:rsidRPr="00CB2A05" w:rsidRDefault="00CB2A05" w:rsidP="00CB2A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A05">
        <w:rPr>
          <w:rFonts w:ascii="Times New Roman" w:eastAsia="Times New Roman" w:hAnsi="Times New Roman" w:cs="Times New Roman"/>
          <w:b/>
          <w:bCs/>
          <w:kern w:val="36"/>
          <w:sz w:val="48"/>
          <w:szCs w:val="48"/>
        </w:rPr>
        <w:t>Short Description</w:t>
      </w:r>
    </w:p>
    <w:p w14:paraId="13D9C64B" w14:textId="03693ED9" w:rsidR="00CB2A05" w:rsidRPr="00CB2A05" w:rsidRDefault="00CB2A05" w:rsidP="00CB2A05">
      <w:p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Nationwide Emergency Department Sample (NEDS) is powerful database designed to support different types of analyses involving all-payer hospital-owned emergency department visits. NEDS is a part of family of databases and software tools developed for the Healthcare Cost and Utilization Project (HCUP). More details about NEDS can be found at their </w:t>
      </w:r>
      <w:hyperlink r:id="rId7" w:history="1">
        <w:r w:rsidRPr="00CB2A05">
          <w:rPr>
            <w:rFonts w:ascii="Times New Roman" w:eastAsia="Times New Roman" w:hAnsi="Times New Roman" w:cs="Times New Roman"/>
            <w:color w:val="0000FF"/>
            <w:sz w:val="24"/>
            <w:szCs w:val="24"/>
            <w:u w:val="single"/>
          </w:rPr>
          <w:t>fast-fac</w:t>
        </w:r>
        <w:r w:rsidRPr="00CB2A05">
          <w:rPr>
            <w:rFonts w:ascii="Times New Roman" w:eastAsia="Times New Roman" w:hAnsi="Times New Roman" w:cs="Times New Roman"/>
            <w:color w:val="0000FF"/>
            <w:sz w:val="24"/>
            <w:szCs w:val="24"/>
            <w:u w:val="single"/>
          </w:rPr>
          <w:t>t</w:t>
        </w:r>
        <w:r w:rsidRPr="00CB2A05">
          <w:rPr>
            <w:rFonts w:ascii="Times New Roman" w:eastAsia="Times New Roman" w:hAnsi="Times New Roman" w:cs="Times New Roman"/>
            <w:color w:val="0000FF"/>
            <w:sz w:val="24"/>
            <w:szCs w:val="24"/>
            <w:u w:val="single"/>
          </w:rPr>
          <w:t>s website</w:t>
        </w:r>
      </w:hyperlink>
      <w:r w:rsidR="000C7EB1">
        <w:rPr>
          <w:rFonts w:ascii="Times New Roman" w:eastAsia="Times New Roman" w:hAnsi="Times New Roman" w:cs="Times New Roman"/>
          <w:sz w:val="24"/>
          <w:szCs w:val="24"/>
        </w:rPr>
        <w:t xml:space="preserve"> </w:t>
      </w:r>
      <w:r w:rsidR="000C7EB1">
        <w:rPr>
          <w:rFonts w:ascii="Times New Roman" w:eastAsia="Times New Roman" w:hAnsi="Times New Roman" w:cs="Times New Roman"/>
          <w:sz w:val="24"/>
          <w:szCs w:val="24"/>
        </w:rPr>
        <w:t>[external link].</w:t>
      </w:r>
    </w:p>
    <w:p w14:paraId="2498DBF4" w14:textId="77777777" w:rsidR="00CB2A05" w:rsidRPr="00CB2A05" w:rsidRDefault="00CB2A05" w:rsidP="00CB2A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A05">
        <w:rPr>
          <w:rFonts w:ascii="Times New Roman" w:eastAsia="Times New Roman" w:hAnsi="Times New Roman" w:cs="Times New Roman"/>
          <w:b/>
          <w:bCs/>
          <w:kern w:val="36"/>
          <w:sz w:val="48"/>
          <w:szCs w:val="48"/>
        </w:rPr>
        <w:t>Strengths</w:t>
      </w:r>
    </w:p>
    <w:p w14:paraId="173AECAB" w14:textId="77777777" w:rsidR="00CB2A05" w:rsidRPr="00CB2A05" w:rsidRDefault="00CB2A05" w:rsidP="00CB2A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Unweighted, NEDS contains about 30 million ED visits annually</w:t>
      </w:r>
    </w:p>
    <w:p w14:paraId="4A962B78" w14:textId="77777777" w:rsidR="00CB2A05" w:rsidRPr="00CB2A05" w:rsidRDefault="00CB2A05" w:rsidP="00CB2A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Weighted, it approximates 145 million ED visits</w:t>
      </w:r>
    </w:p>
    <w:p w14:paraId="7E0E8224" w14:textId="77777777" w:rsidR="00CB2A05" w:rsidRPr="00CB2A05" w:rsidRDefault="00CB2A05" w:rsidP="00CB2A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NEDS contains information on patients initially seen in the ED and subsequently admitted to the same hospital or ED visits that do not result in an admission</w:t>
      </w:r>
    </w:p>
    <w:p w14:paraId="0DA3A055" w14:textId="77777777" w:rsidR="00CB2A05" w:rsidRPr="00CB2A05" w:rsidRDefault="00CB2A05" w:rsidP="00CB2A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NEDS database contains four discharge-level files and one hospital-level file</w:t>
      </w:r>
    </w:p>
    <w:p w14:paraId="594A9D17" w14:textId="77777777" w:rsidR="00CB2A05" w:rsidRPr="00CB2A05" w:rsidRDefault="00CB2A05" w:rsidP="00CB2A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The data are well formatted and maintained with data dictionaries, including programs for loading CSV files into SAS, SPSS or Stata</w:t>
      </w:r>
    </w:p>
    <w:p w14:paraId="1E796EBF" w14:textId="77777777" w:rsidR="00CB2A05" w:rsidRPr="00CB2A05" w:rsidRDefault="00CB2A05" w:rsidP="00CB2A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A05">
        <w:rPr>
          <w:rFonts w:ascii="Times New Roman" w:eastAsia="Times New Roman" w:hAnsi="Times New Roman" w:cs="Times New Roman"/>
          <w:b/>
          <w:bCs/>
          <w:kern w:val="36"/>
          <w:sz w:val="48"/>
          <w:szCs w:val="48"/>
        </w:rPr>
        <w:t>Limitations</w:t>
      </w:r>
    </w:p>
    <w:p w14:paraId="339A64BD" w14:textId="77777777" w:rsidR="00CB2A05" w:rsidRPr="00CB2A05" w:rsidRDefault="00CB2A05" w:rsidP="00CB2A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Supplemental Inpatient File (one of discharge-level files) contains data elements that are specific to the inpatient stay. Procedure codes that are included in this file may been performed in the ED but currently there is no way to verify this information</w:t>
      </w:r>
    </w:p>
    <w:p w14:paraId="451767D9" w14:textId="77777777" w:rsidR="00CB2A05" w:rsidRPr="00CB2A05" w:rsidRDefault="00CB2A05" w:rsidP="00CB2A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Diagnosis and Procedure Groups File is available beginning with data year 2018</w:t>
      </w:r>
    </w:p>
    <w:p w14:paraId="2DF7CAB9" w14:textId="77777777" w:rsidR="00CB2A05" w:rsidRPr="00CB2A05" w:rsidRDefault="00CB2A05" w:rsidP="00CB2A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2A05">
        <w:rPr>
          <w:rFonts w:ascii="Times New Roman" w:eastAsia="Times New Roman" w:hAnsi="Times New Roman" w:cs="Times New Roman"/>
          <w:b/>
          <w:bCs/>
          <w:kern w:val="36"/>
          <w:sz w:val="48"/>
          <w:szCs w:val="48"/>
        </w:rPr>
        <w:t>SDC Members with Expertise</w:t>
      </w:r>
    </w:p>
    <w:p w14:paraId="3873AB64" w14:textId="5FF7A78B" w:rsidR="00217B59" w:rsidRPr="000C7EB1" w:rsidRDefault="00CB2A05" w:rsidP="000C7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2A05">
        <w:rPr>
          <w:rFonts w:ascii="Times New Roman" w:eastAsia="Times New Roman" w:hAnsi="Times New Roman" w:cs="Times New Roman"/>
          <w:sz w:val="24"/>
          <w:szCs w:val="24"/>
        </w:rPr>
        <w:t>No one at this time</w:t>
      </w:r>
    </w:p>
    <w:sectPr w:rsidR="00217B59" w:rsidRPr="000C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D85"/>
    <w:multiLevelType w:val="multilevel"/>
    <w:tmpl w:val="A02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D627C"/>
    <w:multiLevelType w:val="multilevel"/>
    <w:tmpl w:val="1BAC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8328C"/>
    <w:multiLevelType w:val="multilevel"/>
    <w:tmpl w:val="DDB8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308414">
    <w:abstractNumId w:val="1"/>
  </w:num>
  <w:num w:numId="2" w16cid:durableId="1277442271">
    <w:abstractNumId w:val="2"/>
  </w:num>
  <w:num w:numId="3" w16cid:durableId="182551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05"/>
    <w:rsid w:val="000C7EB1"/>
    <w:rsid w:val="00217B59"/>
    <w:rsid w:val="00CB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EF49"/>
  <w15:chartTrackingRefBased/>
  <w15:docId w15:val="{9D538FBB-EA70-4380-BDCE-10B95FC4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2A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A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2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6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cup-us.ahrq.gov/db/nation/neds/nedsdbdocumentatio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xnermedical.osu.edu/departments/catalyst-center/datacore/healthcare-cost-and-utilization-project" TargetMode="External"/><Relationship Id="rId5" Type="http://schemas.openxmlformats.org/officeDocument/2006/relationships/hyperlink" Target="https://www.hcup-us.ahrq.gov/db/nation/neds/nedsdde.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2023-03-16T15:33:00Z</dcterms:created>
  <dcterms:modified xsi:type="dcterms:W3CDTF">2023-03-16T15:33:00Z</dcterms:modified>
</cp:coreProperties>
</file>