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5D01" w14:textId="77777777" w:rsidR="00F354B4" w:rsidRPr="00F354B4" w:rsidRDefault="00F354B4" w:rsidP="00F354B4">
      <w:pPr>
        <w:spacing w:line="300" w:lineRule="atLeast"/>
        <w:textAlignment w:val="baseline"/>
        <w:outlineLvl w:val="1"/>
        <w:rPr>
          <w:rFonts w:ascii="Arial" w:eastAsia="Times New Roman" w:hAnsi="Arial" w:cs="Arial"/>
          <w:b/>
          <w:bCs/>
          <w:color w:val="000000"/>
        </w:rPr>
      </w:pPr>
      <w:r w:rsidRPr="00F354B4">
        <w:rPr>
          <w:rFonts w:ascii="Arial" w:eastAsia="Times New Roman" w:hAnsi="Arial" w:cs="Arial"/>
          <w:b/>
          <w:bCs/>
          <w:color w:val="000000"/>
        </w:rPr>
        <w:t>Background</w:t>
      </w:r>
    </w:p>
    <w:p w14:paraId="3804C3F5" w14:textId="710D4477" w:rsidR="00F354B4" w:rsidRPr="00F354B4" w:rsidRDefault="00F354B4" w:rsidP="00F354B4">
      <w:pPr>
        <w:spacing w:before="240" w:after="240"/>
        <w:textAlignment w:val="baseline"/>
        <w:rPr>
          <w:rFonts w:ascii="Arial" w:eastAsia="Times New Roman" w:hAnsi="Arial" w:cs="Arial"/>
          <w:color w:val="000000"/>
        </w:rPr>
      </w:pPr>
      <w:r w:rsidRPr="00F354B4">
        <w:rPr>
          <w:rFonts w:ascii="Arial" w:eastAsia="Times New Roman" w:hAnsi="Arial" w:cs="Arial"/>
          <w:color w:val="000000"/>
        </w:rPr>
        <w:t>Jack Chiang is a research scientist in the Department of Biomedical informatics at The Ohio State Wexner Medical Center. He received his Ph.D. in Bioinformatics in January 2018 from Indiana University.  He had previously received his B.S. in Biomedical Engineering from Purdue University in May of 2009.  Dr. Chiang’s record of publication in respected journals and conference proceedings stretches back to at least 2012. Dr. Chiang’s entire postsecondary education has been in the United States, and he has been living and working here for over 16 years now.</w:t>
      </w:r>
    </w:p>
    <w:p w14:paraId="29DE6A9E" w14:textId="493428C7" w:rsidR="00F354B4" w:rsidRPr="00F354B4" w:rsidRDefault="00F354B4" w:rsidP="00F354B4">
      <w:pPr>
        <w:spacing w:before="240" w:after="240"/>
        <w:textAlignment w:val="baseline"/>
        <w:rPr>
          <w:rFonts w:ascii="Arial" w:eastAsia="Times New Roman" w:hAnsi="Arial" w:cs="Arial"/>
          <w:color w:val="000000"/>
        </w:rPr>
      </w:pPr>
      <w:r w:rsidRPr="00F354B4">
        <w:rPr>
          <w:rFonts w:ascii="Arial" w:eastAsia="Times New Roman" w:hAnsi="Arial" w:cs="Arial"/>
          <w:color w:val="000000"/>
        </w:rPr>
        <w:t xml:space="preserve">Biomedical informatics (or “bioinformatics”) is the study of development and improvement of methods for storage, </w:t>
      </w:r>
      <w:proofErr w:type="gramStart"/>
      <w:r w:rsidRPr="00F354B4">
        <w:rPr>
          <w:rFonts w:ascii="Arial" w:eastAsia="Times New Roman" w:hAnsi="Arial" w:cs="Arial"/>
          <w:color w:val="000000"/>
        </w:rPr>
        <w:t>retrieval</w:t>
      </w:r>
      <w:proofErr w:type="gramEnd"/>
      <w:r>
        <w:rPr>
          <w:rFonts w:ascii="Arial" w:eastAsia="Times New Roman" w:hAnsi="Arial" w:cs="Arial"/>
          <w:color w:val="000000"/>
        </w:rPr>
        <w:t xml:space="preserve"> </w:t>
      </w:r>
      <w:r w:rsidRPr="00F354B4">
        <w:rPr>
          <w:rFonts w:ascii="Arial" w:eastAsia="Times New Roman" w:hAnsi="Arial" w:cs="Arial"/>
          <w:color w:val="000000"/>
        </w:rPr>
        <w:t>and analysis of biological and biomedical data.  This type of data analysis — often on a massive scale — is increasingly important for use in epidemiological studies, clinical studies and drug design and development.  In this context, Dr. Chiang’s research encompasses a range of data analysis and modeling issues related to biological database development, algorithms and machine learning\artificial intelligence for drug discovery and network modeling for pathobiology applications.</w:t>
      </w:r>
    </w:p>
    <w:p w14:paraId="54ACF65B" w14:textId="77777777" w:rsidR="00F354B4" w:rsidRPr="00F354B4" w:rsidRDefault="00F354B4" w:rsidP="00F354B4">
      <w:pPr>
        <w:spacing w:line="300" w:lineRule="atLeast"/>
        <w:textAlignment w:val="baseline"/>
        <w:outlineLvl w:val="1"/>
        <w:rPr>
          <w:rFonts w:ascii="Arial" w:eastAsia="Times New Roman" w:hAnsi="Arial" w:cs="Arial"/>
          <w:b/>
          <w:bCs/>
          <w:color w:val="000000"/>
        </w:rPr>
      </w:pPr>
      <w:r w:rsidRPr="00F354B4">
        <w:rPr>
          <w:rFonts w:ascii="Arial" w:eastAsia="Times New Roman" w:hAnsi="Arial" w:cs="Arial"/>
          <w:b/>
          <w:bCs/>
          <w:color w:val="000000"/>
        </w:rPr>
        <w:t>Education</w:t>
      </w:r>
    </w:p>
    <w:p w14:paraId="0A73DB6D" w14:textId="77777777" w:rsidR="00F354B4" w:rsidRPr="00F354B4" w:rsidRDefault="00F354B4" w:rsidP="00F354B4">
      <w:pPr>
        <w:spacing w:before="240" w:after="240"/>
        <w:textAlignment w:val="baseline"/>
        <w:rPr>
          <w:rFonts w:ascii="Arial" w:eastAsia="Times New Roman" w:hAnsi="Arial" w:cs="Arial"/>
          <w:color w:val="000000"/>
        </w:rPr>
      </w:pPr>
      <w:r w:rsidRPr="00F354B4">
        <w:rPr>
          <w:rFonts w:ascii="Arial" w:eastAsia="Times New Roman" w:hAnsi="Arial" w:cs="Arial"/>
          <w:color w:val="000000"/>
        </w:rPr>
        <w:t>Ph.D., Bioinformatics, Indiana School of Informatics and Computing, 2018</w:t>
      </w:r>
    </w:p>
    <w:p w14:paraId="19B59A53" w14:textId="77777777" w:rsidR="00F354B4" w:rsidRPr="00F354B4" w:rsidRDefault="00F354B4" w:rsidP="00F354B4">
      <w:pPr>
        <w:spacing w:line="300" w:lineRule="atLeast"/>
        <w:textAlignment w:val="baseline"/>
        <w:outlineLvl w:val="1"/>
        <w:rPr>
          <w:rFonts w:ascii="Arial" w:eastAsia="Times New Roman" w:hAnsi="Arial" w:cs="Arial"/>
          <w:b/>
          <w:bCs/>
          <w:color w:val="000000"/>
        </w:rPr>
      </w:pPr>
      <w:r w:rsidRPr="00F354B4">
        <w:rPr>
          <w:rFonts w:ascii="Arial" w:eastAsia="Times New Roman" w:hAnsi="Arial" w:cs="Arial"/>
          <w:b/>
          <w:bCs/>
          <w:color w:val="000000"/>
        </w:rPr>
        <w:t>Research Interests</w:t>
      </w:r>
    </w:p>
    <w:p w14:paraId="66EE1EB1" w14:textId="77777777" w:rsidR="00F354B4" w:rsidRPr="00F354B4" w:rsidRDefault="00F354B4" w:rsidP="00F354B4">
      <w:pPr>
        <w:numPr>
          <w:ilvl w:val="0"/>
          <w:numId w:val="1"/>
        </w:numPr>
        <w:spacing w:after="120"/>
        <w:ind w:left="1440"/>
        <w:textAlignment w:val="baseline"/>
        <w:rPr>
          <w:rFonts w:ascii="Arial" w:eastAsia="Times New Roman" w:hAnsi="Arial" w:cs="Arial"/>
          <w:color w:val="000000"/>
        </w:rPr>
      </w:pPr>
      <w:r w:rsidRPr="00F354B4">
        <w:rPr>
          <w:rFonts w:ascii="Arial" w:eastAsia="Times New Roman" w:hAnsi="Arial" w:cs="Arial"/>
          <w:color w:val="000000"/>
        </w:rPr>
        <w:t>Clinical Pharmacokinetics and Pharmacodynamics for Drug-Drug Interaction</w:t>
      </w:r>
    </w:p>
    <w:p w14:paraId="581C6383" w14:textId="77777777" w:rsidR="00F354B4" w:rsidRPr="00F354B4" w:rsidRDefault="00F354B4" w:rsidP="00F354B4">
      <w:pPr>
        <w:numPr>
          <w:ilvl w:val="0"/>
          <w:numId w:val="1"/>
        </w:numPr>
        <w:spacing w:after="120"/>
        <w:ind w:left="1440"/>
        <w:textAlignment w:val="baseline"/>
        <w:rPr>
          <w:rFonts w:ascii="Arial" w:eastAsia="Times New Roman" w:hAnsi="Arial" w:cs="Arial"/>
          <w:color w:val="000000"/>
        </w:rPr>
      </w:pPr>
      <w:r w:rsidRPr="00F354B4">
        <w:rPr>
          <w:rFonts w:ascii="Arial" w:eastAsia="Times New Roman" w:hAnsi="Arial" w:cs="Arial"/>
          <w:color w:val="000000"/>
        </w:rPr>
        <w:t>Longitudinal data analysis</w:t>
      </w:r>
    </w:p>
    <w:p w14:paraId="5422720E" w14:textId="77777777" w:rsidR="00F354B4" w:rsidRPr="00F354B4" w:rsidRDefault="00F354B4" w:rsidP="00F354B4">
      <w:pPr>
        <w:numPr>
          <w:ilvl w:val="0"/>
          <w:numId w:val="1"/>
        </w:numPr>
        <w:spacing w:after="120"/>
        <w:ind w:left="1440"/>
        <w:textAlignment w:val="baseline"/>
        <w:rPr>
          <w:rFonts w:ascii="Arial" w:eastAsia="Times New Roman" w:hAnsi="Arial" w:cs="Arial"/>
          <w:color w:val="000000"/>
        </w:rPr>
      </w:pPr>
      <w:r w:rsidRPr="00F354B4">
        <w:rPr>
          <w:rFonts w:ascii="Arial" w:eastAsia="Times New Roman" w:hAnsi="Arial" w:cs="Arial"/>
          <w:color w:val="000000"/>
        </w:rPr>
        <w:t>Pharmacoepidemiology</w:t>
      </w:r>
    </w:p>
    <w:p w14:paraId="487E5847" w14:textId="77777777" w:rsidR="00F354B4" w:rsidRPr="00F354B4" w:rsidRDefault="00F354B4" w:rsidP="00F354B4">
      <w:pPr>
        <w:numPr>
          <w:ilvl w:val="0"/>
          <w:numId w:val="1"/>
        </w:numPr>
        <w:spacing w:after="120"/>
        <w:ind w:left="1440"/>
        <w:textAlignment w:val="baseline"/>
        <w:rPr>
          <w:rFonts w:ascii="Arial" w:eastAsia="Times New Roman" w:hAnsi="Arial" w:cs="Arial"/>
          <w:color w:val="000000"/>
        </w:rPr>
      </w:pPr>
      <w:r w:rsidRPr="00F354B4">
        <w:rPr>
          <w:rFonts w:ascii="Arial" w:eastAsia="Times New Roman" w:hAnsi="Arial" w:cs="Arial"/>
          <w:color w:val="000000"/>
        </w:rPr>
        <w:t>Machine learning/ artificial intelligence algorithm</w:t>
      </w:r>
    </w:p>
    <w:p w14:paraId="320D89CA" w14:textId="77777777" w:rsidR="00F354B4" w:rsidRPr="00F354B4" w:rsidRDefault="00F354B4" w:rsidP="00F354B4">
      <w:pPr>
        <w:numPr>
          <w:ilvl w:val="0"/>
          <w:numId w:val="1"/>
        </w:numPr>
        <w:spacing w:after="120"/>
        <w:ind w:left="1440"/>
        <w:textAlignment w:val="baseline"/>
        <w:rPr>
          <w:rFonts w:ascii="Arial" w:eastAsia="Times New Roman" w:hAnsi="Arial" w:cs="Arial"/>
          <w:color w:val="000000"/>
        </w:rPr>
      </w:pPr>
      <w:r w:rsidRPr="00F354B4">
        <w:rPr>
          <w:rFonts w:ascii="Arial" w:eastAsia="Times New Roman" w:hAnsi="Arial" w:cs="Arial"/>
          <w:color w:val="000000"/>
        </w:rPr>
        <w:t>Relational/Non-relational biological database development</w:t>
      </w:r>
    </w:p>
    <w:p w14:paraId="4C6BD6BC" w14:textId="77777777" w:rsidR="00F354B4" w:rsidRPr="00F354B4" w:rsidRDefault="00F354B4" w:rsidP="00F354B4">
      <w:pPr>
        <w:spacing w:line="300" w:lineRule="atLeast"/>
        <w:textAlignment w:val="baseline"/>
        <w:outlineLvl w:val="1"/>
        <w:rPr>
          <w:rFonts w:ascii="Arial" w:eastAsia="Times New Roman" w:hAnsi="Arial" w:cs="Arial"/>
          <w:b/>
          <w:bCs/>
          <w:color w:val="000000"/>
        </w:rPr>
      </w:pPr>
      <w:r w:rsidRPr="00F354B4">
        <w:rPr>
          <w:rFonts w:ascii="Arial" w:eastAsia="Times New Roman" w:hAnsi="Arial" w:cs="Arial"/>
          <w:b/>
          <w:bCs/>
          <w:color w:val="000000"/>
        </w:rPr>
        <w:t>Selected Publications</w:t>
      </w:r>
    </w:p>
    <w:p w14:paraId="6019C7A8" w14:textId="77777777" w:rsidR="00F354B4" w:rsidRPr="00F354B4" w:rsidRDefault="00F354B4" w:rsidP="00F354B4">
      <w:pPr>
        <w:numPr>
          <w:ilvl w:val="0"/>
          <w:numId w:val="2"/>
        </w:numPr>
        <w:ind w:left="1440"/>
        <w:textAlignment w:val="baseline"/>
        <w:rPr>
          <w:rFonts w:ascii="Arial" w:eastAsia="Times New Roman" w:hAnsi="Arial" w:cs="Arial"/>
          <w:color w:val="000000"/>
        </w:rPr>
      </w:pPr>
      <w:r w:rsidRPr="00F354B4">
        <w:rPr>
          <w:rFonts w:ascii="Arial" w:eastAsia="Times New Roman" w:hAnsi="Arial" w:cs="Arial"/>
          <w:b/>
          <w:bCs/>
          <w:color w:val="000000"/>
          <w:bdr w:val="none" w:sz="0" w:space="0" w:color="auto" w:frame="1"/>
        </w:rPr>
        <w:t>Chiang, C. W.</w:t>
      </w:r>
      <w:r w:rsidRPr="00F354B4">
        <w:rPr>
          <w:rFonts w:ascii="Arial" w:eastAsia="Times New Roman" w:hAnsi="Arial" w:cs="Arial"/>
          <w:color w:val="000000"/>
        </w:rPr>
        <w:t xml:space="preserve">, P. Zhang, M. </w:t>
      </w:r>
      <w:proofErr w:type="spellStart"/>
      <w:r w:rsidRPr="00F354B4">
        <w:rPr>
          <w:rFonts w:ascii="Arial" w:eastAsia="Times New Roman" w:hAnsi="Arial" w:cs="Arial"/>
          <w:color w:val="000000"/>
        </w:rPr>
        <w:t>Donneyong</w:t>
      </w:r>
      <w:proofErr w:type="spellEnd"/>
      <w:r w:rsidRPr="00F354B4">
        <w:rPr>
          <w:rFonts w:ascii="Arial" w:eastAsia="Times New Roman" w:hAnsi="Arial" w:cs="Arial"/>
          <w:color w:val="000000"/>
        </w:rPr>
        <w:t xml:space="preserve">, Y. Chen, Y. </w:t>
      </w:r>
      <w:proofErr w:type="spellStart"/>
      <w:r w:rsidRPr="00F354B4">
        <w:rPr>
          <w:rFonts w:ascii="Arial" w:eastAsia="Times New Roman" w:hAnsi="Arial" w:cs="Arial"/>
          <w:color w:val="000000"/>
        </w:rPr>
        <w:t>Su</w:t>
      </w:r>
      <w:proofErr w:type="spellEnd"/>
      <w:r w:rsidRPr="00F354B4">
        <w:rPr>
          <w:rFonts w:ascii="Arial" w:eastAsia="Times New Roman" w:hAnsi="Arial" w:cs="Arial"/>
          <w:color w:val="000000"/>
        </w:rPr>
        <w:t xml:space="preserve">, L. J. C. P. </w:t>
      </w:r>
      <w:proofErr w:type="gramStart"/>
      <w:r w:rsidRPr="00F354B4">
        <w:rPr>
          <w:rFonts w:ascii="Arial" w:eastAsia="Times New Roman" w:hAnsi="Arial" w:cs="Arial"/>
          <w:color w:val="000000"/>
        </w:rPr>
        <w:t>Li</w:t>
      </w:r>
      <w:proofErr w:type="gramEnd"/>
      <w:r w:rsidRPr="00F354B4">
        <w:rPr>
          <w:rFonts w:ascii="Arial" w:eastAsia="Times New Roman" w:hAnsi="Arial" w:cs="Arial"/>
          <w:color w:val="000000"/>
        </w:rPr>
        <w:t xml:space="preserve"> and S. Pharmacology (2021). “Random Control Selection for Conducting High</w:t>
      </w:r>
      <w:r w:rsidRPr="00F354B4">
        <w:rPr>
          <w:rFonts w:ascii="Cambria Math" w:eastAsia="Times New Roman" w:hAnsi="Cambria Math" w:cs="Cambria Math"/>
          <w:color w:val="000000"/>
        </w:rPr>
        <w:t>‐</w:t>
      </w:r>
      <w:r w:rsidRPr="00F354B4">
        <w:rPr>
          <w:rFonts w:ascii="Arial" w:eastAsia="Times New Roman" w:hAnsi="Arial" w:cs="Arial"/>
          <w:color w:val="000000"/>
        </w:rPr>
        <w:t>throughput Adverse Drug Events Screening using Large</w:t>
      </w:r>
      <w:r w:rsidRPr="00F354B4">
        <w:rPr>
          <w:rFonts w:ascii="Cambria Math" w:eastAsia="Times New Roman" w:hAnsi="Cambria Math" w:cs="Cambria Math"/>
          <w:color w:val="000000"/>
        </w:rPr>
        <w:t>‐</w:t>
      </w:r>
      <w:r w:rsidRPr="00F354B4">
        <w:rPr>
          <w:rFonts w:ascii="Arial" w:eastAsia="Times New Roman" w:hAnsi="Arial" w:cs="Arial"/>
          <w:color w:val="000000"/>
        </w:rPr>
        <w:t>scale Longitudinal Health Data.”</w:t>
      </w:r>
    </w:p>
    <w:p w14:paraId="580D5E4F" w14:textId="77777777" w:rsidR="00F354B4" w:rsidRPr="00F354B4" w:rsidRDefault="00F354B4" w:rsidP="00F354B4">
      <w:pPr>
        <w:numPr>
          <w:ilvl w:val="0"/>
          <w:numId w:val="2"/>
        </w:numPr>
        <w:ind w:left="1440"/>
        <w:textAlignment w:val="baseline"/>
        <w:rPr>
          <w:rFonts w:ascii="Arial" w:eastAsia="Times New Roman" w:hAnsi="Arial" w:cs="Arial"/>
          <w:color w:val="000000"/>
        </w:rPr>
      </w:pPr>
      <w:r w:rsidRPr="00F354B4">
        <w:rPr>
          <w:rFonts w:ascii="Arial" w:eastAsia="Times New Roman" w:hAnsi="Arial" w:cs="Arial"/>
          <w:b/>
          <w:bCs/>
          <w:color w:val="000000"/>
          <w:bdr w:val="none" w:sz="0" w:space="0" w:color="auto" w:frame="1"/>
        </w:rPr>
        <w:t>Chiang, C. W.</w:t>
      </w:r>
      <w:r w:rsidRPr="00F354B4">
        <w:rPr>
          <w:rFonts w:ascii="Arial" w:eastAsia="Times New Roman" w:hAnsi="Arial" w:cs="Arial"/>
          <w:color w:val="000000"/>
        </w:rPr>
        <w:t>, P. Zhang, X. Wang, L. Wang, S. Zhang, X. Ning, L. Shen, S. K. Quinney, L. J. C. P. Li and Therapeutics (2018). “Translational high</w:t>
      </w:r>
      <w:r w:rsidRPr="00F354B4">
        <w:rPr>
          <w:rFonts w:ascii="Cambria Math" w:eastAsia="Times New Roman" w:hAnsi="Cambria Math" w:cs="Cambria Math"/>
          <w:color w:val="000000"/>
        </w:rPr>
        <w:t>‐</w:t>
      </w:r>
      <w:r w:rsidRPr="00F354B4">
        <w:rPr>
          <w:rFonts w:ascii="Arial" w:eastAsia="Times New Roman" w:hAnsi="Arial" w:cs="Arial"/>
          <w:color w:val="000000"/>
        </w:rPr>
        <w:t>dimensional drug interaction discovery and validation using health record databases and pharmacokinetics models.”  103(2): 287-295.</w:t>
      </w:r>
    </w:p>
    <w:p w14:paraId="13E7D438" w14:textId="77777777" w:rsidR="00F354B4" w:rsidRPr="00F354B4" w:rsidRDefault="00F354B4" w:rsidP="00F354B4">
      <w:pPr>
        <w:numPr>
          <w:ilvl w:val="0"/>
          <w:numId w:val="2"/>
        </w:numPr>
        <w:ind w:left="1440"/>
        <w:textAlignment w:val="baseline"/>
        <w:rPr>
          <w:rFonts w:ascii="Arial" w:eastAsia="Times New Roman" w:hAnsi="Arial" w:cs="Arial"/>
          <w:color w:val="000000"/>
        </w:rPr>
      </w:pPr>
      <w:r w:rsidRPr="00F354B4">
        <w:rPr>
          <w:rFonts w:ascii="Arial" w:eastAsia="Times New Roman" w:hAnsi="Arial" w:cs="Arial"/>
          <w:color w:val="000000"/>
        </w:rPr>
        <w:t>Zhang, P., </w:t>
      </w:r>
      <w:r w:rsidRPr="00F354B4">
        <w:rPr>
          <w:rFonts w:ascii="Arial" w:eastAsia="Times New Roman" w:hAnsi="Arial" w:cs="Arial"/>
          <w:b/>
          <w:bCs/>
          <w:color w:val="000000"/>
          <w:bdr w:val="none" w:sz="0" w:space="0" w:color="auto" w:frame="1"/>
        </w:rPr>
        <w:t>C. Chiang</w:t>
      </w:r>
      <w:r w:rsidRPr="00F354B4">
        <w:rPr>
          <w:rFonts w:ascii="Arial" w:eastAsia="Times New Roman" w:hAnsi="Arial" w:cs="Arial"/>
          <w:color w:val="000000"/>
        </w:rPr>
        <w:t xml:space="preserve">, S. Quinney, M. </w:t>
      </w:r>
      <w:proofErr w:type="spellStart"/>
      <w:r w:rsidRPr="00F354B4">
        <w:rPr>
          <w:rFonts w:ascii="Arial" w:eastAsia="Times New Roman" w:hAnsi="Arial" w:cs="Arial"/>
          <w:color w:val="000000"/>
        </w:rPr>
        <w:t>Donneyong</w:t>
      </w:r>
      <w:proofErr w:type="spellEnd"/>
      <w:r w:rsidRPr="00F354B4">
        <w:rPr>
          <w:rFonts w:ascii="Arial" w:eastAsia="Times New Roman" w:hAnsi="Arial" w:cs="Arial"/>
          <w:color w:val="000000"/>
        </w:rPr>
        <w:t xml:space="preserve">, B. Lu, L. </w:t>
      </w:r>
      <w:proofErr w:type="gramStart"/>
      <w:r w:rsidRPr="00F354B4">
        <w:rPr>
          <w:rFonts w:ascii="Arial" w:eastAsia="Times New Roman" w:hAnsi="Arial" w:cs="Arial"/>
          <w:color w:val="000000"/>
        </w:rPr>
        <w:t>Huang</w:t>
      </w:r>
      <w:proofErr w:type="gramEnd"/>
      <w:r w:rsidRPr="00F354B4">
        <w:rPr>
          <w:rFonts w:ascii="Arial" w:eastAsia="Times New Roman" w:hAnsi="Arial" w:cs="Arial"/>
          <w:color w:val="000000"/>
        </w:rPr>
        <w:t xml:space="preserve"> and F. J. m. Cheng (2020). “The Concurrent Initiation of Medications Is Associated with Discontinuation of Buprenorphine Treatment for Opioid Use Disorder.”</w:t>
      </w:r>
    </w:p>
    <w:p w14:paraId="3AF40D29" w14:textId="77777777" w:rsidR="00DF1E49" w:rsidRPr="00F354B4" w:rsidRDefault="00DF1E49">
      <w:pPr>
        <w:rPr>
          <w:rFonts w:ascii="Arial" w:hAnsi="Arial" w:cs="Arial"/>
        </w:rPr>
      </w:pPr>
    </w:p>
    <w:sectPr w:rsidR="00DF1E49" w:rsidRPr="00F35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365A"/>
    <w:multiLevelType w:val="multilevel"/>
    <w:tmpl w:val="96828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F66E0A"/>
    <w:multiLevelType w:val="multilevel"/>
    <w:tmpl w:val="706E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9811886">
    <w:abstractNumId w:val="1"/>
  </w:num>
  <w:num w:numId="2" w16cid:durableId="1053843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B4"/>
    <w:rsid w:val="00DF1E49"/>
    <w:rsid w:val="00F3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8F347"/>
  <w15:chartTrackingRefBased/>
  <w15:docId w15:val="{C47A8CB5-A2E2-BE44-9057-F41E10A0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54B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4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54B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354B4"/>
    <w:rPr>
      <w:b/>
      <w:bCs/>
    </w:rPr>
  </w:style>
  <w:style w:type="character" w:customStyle="1" w:styleId="apple-converted-space">
    <w:name w:val="apple-converted-space"/>
    <w:basedOn w:val="DefaultParagraphFont"/>
    <w:rsid w:val="00F3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Brooke</dc:creator>
  <cp:keywords/>
  <dc:description/>
  <cp:lastModifiedBy>Crockett, Brooke</cp:lastModifiedBy>
  <cp:revision>1</cp:revision>
  <dcterms:created xsi:type="dcterms:W3CDTF">2023-03-15T15:29:00Z</dcterms:created>
  <dcterms:modified xsi:type="dcterms:W3CDTF">2023-03-15T15:30:00Z</dcterms:modified>
</cp:coreProperties>
</file>